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20DFDE">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701BEFAB">
      <w:pPr>
        <w:pStyle w:val="14"/>
        <w:jc w:val="center"/>
        <w:rPr>
          <w:rFonts w:ascii="Times New Roman" w:hAnsi="Times New Roman" w:cs="Times New Roman"/>
          <w:sz w:val="56"/>
          <w:szCs w:val="56"/>
        </w:rPr>
      </w:pPr>
    </w:p>
    <w:p w14:paraId="56028FD6">
      <w:pPr>
        <w:pStyle w:val="14"/>
        <w:jc w:val="center"/>
        <w:rPr>
          <w:rFonts w:ascii="Times New Roman" w:hAnsi="Times New Roman" w:cs="Times New Roman"/>
          <w:sz w:val="84"/>
          <w:szCs w:val="84"/>
        </w:rPr>
      </w:pPr>
    </w:p>
    <w:p w14:paraId="18034B63">
      <w:pPr>
        <w:pStyle w:val="14"/>
        <w:jc w:val="center"/>
        <w:rPr>
          <w:rFonts w:ascii="Times New Roman" w:hAnsi="Times New Roman" w:cs="Times New Roman"/>
          <w:sz w:val="84"/>
          <w:szCs w:val="84"/>
        </w:rPr>
      </w:pPr>
    </w:p>
    <w:p w14:paraId="3F54FB26">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63F9D73D">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永州市脑科医院（永州市第二人民医院）</w:t>
      </w:r>
      <w:r>
        <w:rPr>
          <w:rFonts w:ascii="Times New Roman" w:hAnsi="Times New Roman" w:eastAsia="方正小标宋简体" w:cs="Times New Roman"/>
          <w:sz w:val="72"/>
          <w:szCs w:val="72"/>
        </w:rPr>
        <w:t>部门决算</w:t>
      </w:r>
    </w:p>
    <w:p w14:paraId="372B6D90">
      <w:pPr>
        <w:pStyle w:val="14"/>
        <w:jc w:val="center"/>
        <w:rPr>
          <w:rFonts w:ascii="Times New Roman" w:hAnsi="Times New Roman" w:eastAsia="方正小标宋_GBK" w:cs="Times New Roman"/>
          <w:sz w:val="56"/>
          <w:szCs w:val="56"/>
        </w:rPr>
      </w:pPr>
    </w:p>
    <w:p w14:paraId="5DA1BE8D">
      <w:pPr>
        <w:rPr>
          <w:rFonts w:ascii="Times New Roman" w:hAnsi="Times New Roman" w:cs="Times New Roman"/>
          <w:b/>
          <w:sz w:val="36"/>
          <w:szCs w:val="28"/>
        </w:rPr>
      </w:pPr>
    </w:p>
    <w:p w14:paraId="05C776FE">
      <w:pPr>
        <w:rPr>
          <w:rFonts w:ascii="Times New Roman" w:hAnsi="Times New Roman" w:cs="Times New Roman"/>
          <w:b/>
          <w:sz w:val="36"/>
          <w:szCs w:val="28"/>
        </w:rPr>
      </w:pPr>
    </w:p>
    <w:p w14:paraId="2CDB238E">
      <w:pPr>
        <w:rPr>
          <w:rFonts w:ascii="Times New Roman" w:hAnsi="Times New Roman" w:cs="Times New Roman"/>
          <w:b/>
          <w:sz w:val="36"/>
          <w:szCs w:val="28"/>
        </w:rPr>
      </w:pPr>
    </w:p>
    <w:p w14:paraId="65515531">
      <w:pPr>
        <w:rPr>
          <w:rFonts w:ascii="Times New Roman" w:hAnsi="Times New Roman" w:cs="Times New Roman"/>
          <w:b/>
          <w:sz w:val="36"/>
          <w:szCs w:val="28"/>
        </w:rPr>
      </w:pPr>
    </w:p>
    <w:p w14:paraId="782F3424">
      <w:pPr>
        <w:rPr>
          <w:rFonts w:ascii="Times New Roman" w:hAnsi="Times New Roman" w:cs="Times New Roman"/>
          <w:b/>
          <w:sz w:val="36"/>
          <w:szCs w:val="28"/>
        </w:rPr>
      </w:pPr>
    </w:p>
    <w:p w14:paraId="0E10F5E4">
      <w:pPr>
        <w:rPr>
          <w:rFonts w:ascii="Times New Roman" w:hAnsi="Times New Roman" w:cs="Times New Roman"/>
          <w:b/>
          <w:sz w:val="36"/>
          <w:szCs w:val="28"/>
        </w:rPr>
      </w:pPr>
    </w:p>
    <w:p w14:paraId="4D1FDC86">
      <w:pPr>
        <w:rPr>
          <w:rFonts w:ascii="Times New Roman" w:hAnsi="Times New Roman" w:cs="Times New Roman"/>
          <w:b/>
          <w:sz w:val="36"/>
          <w:szCs w:val="28"/>
        </w:rPr>
      </w:pPr>
    </w:p>
    <w:p w14:paraId="6AA1A76B">
      <w:pPr>
        <w:rPr>
          <w:rFonts w:ascii="Times New Roman" w:hAnsi="Times New Roman" w:cs="Times New Roman"/>
          <w:b/>
          <w:sz w:val="36"/>
          <w:szCs w:val="28"/>
        </w:rPr>
      </w:pPr>
    </w:p>
    <w:p w14:paraId="05CED55A">
      <w:pPr>
        <w:rPr>
          <w:rFonts w:ascii="Times New Roman" w:hAnsi="Times New Roman" w:cs="Times New Roman"/>
          <w:b/>
          <w:sz w:val="36"/>
          <w:szCs w:val="28"/>
        </w:rPr>
      </w:pPr>
    </w:p>
    <w:p w14:paraId="3E2A056A">
      <w:pPr>
        <w:rPr>
          <w:rFonts w:ascii="Times New Roman" w:hAnsi="Times New Roman" w:cs="Times New Roman"/>
          <w:b/>
          <w:sz w:val="36"/>
          <w:szCs w:val="28"/>
        </w:rPr>
        <w:sectPr>
          <w:headerReference r:id="rId3" w:type="default"/>
          <w:footerReference r:id="rId4" w:type="default"/>
          <w:pgSz w:w="11906" w:h="16838"/>
          <w:pgMar w:top="1417" w:right="1588" w:bottom="1417" w:left="1588" w:header="851" w:footer="992" w:gutter="0"/>
          <w:pgNumType w:fmt="decimal" w:start="1"/>
          <w:cols w:space="425" w:num="1"/>
          <w:docGrid w:type="lines" w:linePitch="312" w:charSpace="0"/>
        </w:sectPr>
      </w:pPr>
    </w:p>
    <w:p w14:paraId="08E5AE2D">
      <w:pPr>
        <w:pStyle w:val="14"/>
        <w:spacing w:line="600" w:lineRule="exact"/>
        <w:jc w:val="both"/>
        <w:rPr>
          <w:rFonts w:ascii="Times New Roman" w:hAnsi="Times New Roman" w:cs="Times New Roman"/>
          <w:b/>
          <w:sz w:val="36"/>
          <w:szCs w:val="28"/>
        </w:rPr>
      </w:pPr>
    </w:p>
    <w:p w14:paraId="4BAA5C78">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9DD9F07">
      <w:pPr>
        <w:pStyle w:val="14"/>
        <w:spacing w:line="600" w:lineRule="exact"/>
        <w:jc w:val="center"/>
        <w:rPr>
          <w:rFonts w:ascii="Times New Roman" w:hAnsi="Times New Roman" w:cs="Times New Roman"/>
          <w:b/>
          <w:sz w:val="36"/>
          <w:szCs w:val="28"/>
        </w:rPr>
      </w:pPr>
    </w:p>
    <w:p w14:paraId="4C215C3F">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eastAsia="方正小标宋简体" w:cs="Times New Roman"/>
          <w:sz w:val="32"/>
          <w:szCs w:val="32"/>
          <w:lang w:eastAsia="zh-CN"/>
        </w:rPr>
        <w:t>永州市脑科医院（永州市第二人民医院）</w:t>
      </w:r>
      <w:r>
        <w:rPr>
          <w:rFonts w:ascii="Times New Roman" w:hAnsi="Times New Roman" w:cs="Times New Roman"/>
          <w:bCs/>
          <w:sz w:val="32"/>
          <w:szCs w:val="32"/>
        </w:rPr>
        <w:t>概况</w:t>
      </w:r>
    </w:p>
    <w:p w14:paraId="00AF11F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E94E98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7ACA66D">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C43B7E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E841AC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497716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E8CF2C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D96156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38CCCF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73BD6B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91712C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8297FA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71BCBB9">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C6051B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8D2848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025260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FA6D95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D8D8BF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3A54A36">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5" w:type="default"/>
          <w:pgSz w:w="11906" w:h="16838"/>
          <w:pgMar w:top="1417" w:right="1588" w:bottom="1417" w:left="1588" w:header="851" w:footer="992" w:gutter="0"/>
          <w:pgNumType w:fmt="decimal"/>
          <w:cols w:space="425" w:num="1"/>
          <w:docGrid w:type="lines" w:linePitch="312" w:charSpace="0"/>
        </w:sectPr>
      </w:pPr>
    </w:p>
    <w:p w14:paraId="500113A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CA23C7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4200D1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7B4F21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300F0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86E1D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61961C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BF49B9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73FE54F">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BE5F42E">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32A4D47">
      <w:pPr>
        <w:pStyle w:val="14"/>
        <w:spacing w:line="600" w:lineRule="exact"/>
        <w:rPr>
          <w:rFonts w:ascii="Times New Roman" w:hAnsi="Times New Roman" w:cs="Times New Roman"/>
          <w:bCs/>
          <w:sz w:val="28"/>
          <w:szCs w:val="28"/>
        </w:rPr>
      </w:pPr>
    </w:p>
    <w:p w14:paraId="3642DDEF">
      <w:pPr>
        <w:jc w:val="center"/>
        <w:rPr>
          <w:rFonts w:ascii="Times New Roman" w:hAnsi="Times New Roman" w:cs="Times New Roman"/>
          <w:sz w:val="72"/>
          <w:szCs w:val="72"/>
        </w:rPr>
      </w:pPr>
    </w:p>
    <w:p w14:paraId="7B8E17E5">
      <w:pPr>
        <w:jc w:val="center"/>
        <w:rPr>
          <w:rFonts w:ascii="Times New Roman" w:hAnsi="Times New Roman" w:cs="Times New Roman"/>
          <w:sz w:val="72"/>
          <w:szCs w:val="72"/>
        </w:rPr>
      </w:pPr>
    </w:p>
    <w:p w14:paraId="54631D68">
      <w:pPr>
        <w:jc w:val="center"/>
        <w:rPr>
          <w:rFonts w:ascii="Times New Roman" w:hAnsi="Times New Roman" w:cs="Times New Roman"/>
          <w:sz w:val="72"/>
          <w:szCs w:val="72"/>
        </w:rPr>
      </w:pPr>
    </w:p>
    <w:p w14:paraId="2D375DBA">
      <w:pPr>
        <w:pStyle w:val="7"/>
        <w:rPr>
          <w:rFonts w:ascii="Times New Roman" w:hAnsi="Times New Roman" w:cs="Times New Roman"/>
        </w:rPr>
        <w:sectPr>
          <w:footerReference r:id="rId6" w:type="default"/>
          <w:pgSz w:w="11906" w:h="16838"/>
          <w:pgMar w:top="1417" w:right="1588" w:bottom="1417" w:left="1588" w:header="851" w:footer="992" w:gutter="0"/>
          <w:pgNumType w:fmt="decimal"/>
          <w:cols w:space="425" w:num="1"/>
          <w:docGrid w:type="lines" w:linePitch="312" w:charSpace="0"/>
        </w:sectPr>
      </w:pPr>
    </w:p>
    <w:p w14:paraId="001501A4">
      <w:pPr>
        <w:rPr>
          <w:rFonts w:ascii="Times New Roman" w:hAnsi="Times New Roman" w:eastAsia="方正小标宋_GBK" w:cs="Times New Roman"/>
          <w:sz w:val="72"/>
          <w:szCs w:val="72"/>
        </w:rPr>
      </w:pPr>
    </w:p>
    <w:p w14:paraId="1554185F">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0089EC34">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简体" w:cs="Times New Roman"/>
          <w:b/>
          <w:bCs/>
          <w:sz w:val="52"/>
          <w:szCs w:val="52"/>
          <w:lang w:eastAsia="zh-CN"/>
        </w:rPr>
        <w:t>永州市脑科医院（永州市第二人民医院）</w:t>
      </w:r>
      <w:r>
        <w:rPr>
          <w:rFonts w:ascii="Times New Roman" w:hAnsi="Times New Roman" w:eastAsia="方正小标宋_GBK" w:cs="Times New Roman"/>
          <w:sz w:val="52"/>
          <w:szCs w:val="52"/>
        </w:rPr>
        <w:t>概况</w:t>
      </w:r>
    </w:p>
    <w:p w14:paraId="028EC30A">
      <w:pPr>
        <w:pStyle w:val="3"/>
        <w:ind w:left="0" w:leftChars="0" w:firstLine="0" w:firstLineChars="0"/>
        <w:rPr>
          <w:rFonts w:ascii="Times New Roman" w:hAnsi="Times New Roman" w:cs="Times New Roman"/>
        </w:rPr>
      </w:pPr>
    </w:p>
    <w:p w14:paraId="5F054E47">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DA96F46">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bCs w:val="0"/>
          <w:color w:val="000000" w:themeColor="text1"/>
          <w:sz w:val="32"/>
          <w:szCs w:val="32"/>
          <w:highlight w:val="none"/>
          <w:lang w:eastAsia="zh-CN"/>
          <w14:textFill>
            <w14:solidFill>
              <w14:schemeClr w14:val="tx1"/>
            </w14:solidFill>
          </w14:textFill>
        </w:rPr>
      </w:pPr>
      <w:r>
        <w:rPr>
          <w:rFonts w:hint="eastAsia" w:ascii="仿宋" w:hAnsi="仿宋" w:eastAsia="仿宋"/>
          <w:b w:val="0"/>
          <w:bCs w:val="0"/>
          <w:color w:val="000000" w:themeColor="text1"/>
          <w:sz w:val="32"/>
          <w:szCs w:val="32"/>
          <w:lang w:eastAsia="zh-CN"/>
          <w14:textFill>
            <w14:solidFill>
              <w14:schemeClr w14:val="tx1"/>
            </w14:solidFill>
          </w14:textFill>
        </w:rPr>
        <w:t>我院</w:t>
      </w:r>
      <w:r>
        <w:rPr>
          <w:rFonts w:hint="eastAsia" w:ascii="仿宋" w:hAnsi="仿宋" w:eastAsia="仿宋" w:cs="仿宋"/>
          <w:b w:val="0"/>
          <w:bCs w:val="0"/>
          <w:color w:val="000000" w:themeColor="text1"/>
          <w:sz w:val="32"/>
          <w:szCs w:val="32"/>
          <w:highlight w:val="none"/>
          <w14:textFill>
            <w14:solidFill>
              <w14:schemeClr w14:val="tx1"/>
            </w14:solidFill>
          </w14:textFill>
        </w:rPr>
        <w:t>是隶属于永州市卫健委的正科级财政全额拨款公益一类事业</w:t>
      </w:r>
      <w:r>
        <w:rPr>
          <w:rFonts w:hint="eastAsia" w:ascii="仿宋" w:hAnsi="仿宋" w:eastAsia="仿宋" w:cs="仿宋"/>
          <w:b w:val="0"/>
          <w:bCs w:val="0"/>
          <w:color w:val="000000" w:themeColor="text1"/>
          <w:sz w:val="32"/>
          <w:szCs w:val="32"/>
          <w:highlight w:val="none"/>
          <w:lang w:eastAsia="zh-CN"/>
          <w14:textFill>
            <w14:solidFill>
              <w14:schemeClr w14:val="tx1"/>
            </w14:solidFill>
          </w14:textFill>
        </w:rPr>
        <w:t>单位</w:t>
      </w:r>
      <w:r>
        <w:rPr>
          <w:rFonts w:hint="eastAsia" w:ascii="仿宋" w:hAnsi="仿宋" w:eastAsia="仿宋" w:cs="仿宋"/>
          <w:b w:val="0"/>
          <w:bCs w:val="0"/>
          <w:color w:val="000000" w:themeColor="text1"/>
          <w:sz w:val="32"/>
          <w:szCs w:val="32"/>
          <w:highlight w:val="none"/>
          <w14:textFill>
            <w14:solidFill>
              <w14:schemeClr w14:val="tx1"/>
            </w14:solidFill>
          </w14:textFill>
        </w:rPr>
        <w:t>，</w:t>
      </w:r>
      <w:r>
        <w:rPr>
          <w:rFonts w:hint="eastAsia" w:ascii="仿宋" w:hAnsi="仿宋" w:eastAsia="仿宋" w:cs="仿宋"/>
          <w:b w:val="0"/>
          <w:bCs w:val="0"/>
          <w:color w:val="000000" w:themeColor="text1"/>
          <w:kern w:val="0"/>
          <w:sz w:val="32"/>
          <w:szCs w:val="32"/>
          <w:highlight w:val="none"/>
          <w14:textFill>
            <w14:solidFill>
              <w14:schemeClr w14:val="tx1"/>
            </w14:solidFill>
          </w14:textFill>
        </w:rPr>
        <w:t>是精神病专科二级医院，</w:t>
      </w:r>
      <w:r>
        <w:rPr>
          <w:rFonts w:hint="eastAsia" w:ascii="仿宋" w:hAnsi="仿宋" w:eastAsia="仿宋" w:cs="仿宋"/>
          <w:b w:val="0"/>
          <w:bCs w:val="0"/>
          <w:color w:val="000000" w:themeColor="text1"/>
          <w:kern w:val="0"/>
          <w:sz w:val="32"/>
          <w:szCs w:val="32"/>
          <w:highlight w:val="none"/>
          <w:lang w:eastAsia="zh-CN"/>
          <w14:textFill>
            <w14:solidFill>
              <w14:schemeClr w14:val="tx1"/>
            </w14:solidFill>
          </w14:textFill>
        </w:rPr>
        <w:t>也</w:t>
      </w:r>
      <w:r>
        <w:rPr>
          <w:rFonts w:hint="eastAsia" w:ascii="仿宋" w:hAnsi="仿宋" w:eastAsia="仿宋" w:cs="仿宋"/>
          <w:b w:val="0"/>
          <w:bCs w:val="0"/>
          <w:color w:val="000000" w:themeColor="text1"/>
          <w:kern w:val="0"/>
          <w:sz w:val="32"/>
          <w:szCs w:val="32"/>
          <w:highlight w:val="none"/>
          <w14:textFill>
            <w14:solidFill>
              <w14:schemeClr w14:val="tx1"/>
            </w14:solidFill>
          </w14:textFill>
        </w:rPr>
        <w:t>是市精神卫生中心、市精神卫生防治指导与管理机构。</w:t>
      </w:r>
      <w:r>
        <w:rPr>
          <w:rFonts w:hint="eastAsia" w:ascii="仿宋" w:hAnsi="仿宋" w:eastAsia="仿宋" w:cs="仿宋"/>
          <w:b w:val="0"/>
          <w:bCs w:val="0"/>
          <w:color w:val="000000" w:themeColor="text1"/>
          <w:kern w:val="0"/>
          <w:sz w:val="32"/>
          <w:szCs w:val="32"/>
          <w:highlight w:val="none"/>
          <w:lang w:eastAsia="zh-CN"/>
          <w14:textFill>
            <w14:solidFill>
              <w14:schemeClr w14:val="tx1"/>
            </w14:solidFill>
          </w14:textFill>
        </w:rPr>
        <w:t>医院</w:t>
      </w:r>
      <w:r>
        <w:rPr>
          <w:rFonts w:hint="eastAsia" w:ascii="仿宋" w:hAnsi="仿宋" w:eastAsia="仿宋" w:cs="仿宋"/>
          <w:b w:val="0"/>
          <w:bCs w:val="0"/>
          <w:color w:val="000000" w:themeColor="text1"/>
          <w:sz w:val="32"/>
          <w:szCs w:val="32"/>
          <w:highlight w:val="none"/>
          <w:lang w:eastAsia="zh-CN"/>
          <w14:textFill>
            <w14:solidFill>
              <w14:schemeClr w14:val="tx1"/>
            </w14:solidFill>
          </w14:textFill>
        </w:rPr>
        <w:t>主要</w:t>
      </w:r>
      <w:r>
        <w:rPr>
          <w:rFonts w:hint="eastAsia" w:ascii="仿宋" w:hAnsi="仿宋" w:eastAsia="仿宋" w:cs="仿宋"/>
          <w:b w:val="0"/>
          <w:bCs w:val="0"/>
          <w:color w:val="000000" w:themeColor="text1"/>
          <w:sz w:val="32"/>
          <w:szCs w:val="32"/>
          <w:highlight w:val="none"/>
          <w14:textFill>
            <w14:solidFill>
              <w14:schemeClr w14:val="tx1"/>
            </w14:solidFill>
          </w14:textFill>
        </w:rPr>
        <w:t>开展</w:t>
      </w:r>
      <w:r>
        <w:rPr>
          <w:rFonts w:hint="eastAsia" w:ascii="仿宋" w:hAnsi="仿宋" w:eastAsia="仿宋" w:cs="仿宋"/>
          <w:b w:val="0"/>
          <w:bCs w:val="0"/>
          <w:color w:val="000000" w:themeColor="text1"/>
          <w:sz w:val="32"/>
          <w:szCs w:val="32"/>
          <w:highlight w:val="none"/>
          <w:lang w:eastAsia="zh-CN"/>
          <w14:textFill>
            <w14:solidFill>
              <w14:schemeClr w14:val="tx1"/>
            </w14:solidFill>
          </w14:textFill>
        </w:rPr>
        <w:t>以下业务：</w:t>
      </w:r>
    </w:p>
    <w:p w14:paraId="6E8F6EF9">
      <w:pPr>
        <w:keepNext w:val="0"/>
        <w:keepLines w:val="0"/>
        <w:pageBreakBefore w:val="0"/>
        <w:numPr>
          <w:ilvl w:val="0"/>
          <w:numId w:val="1"/>
        </w:numPr>
        <w:kinsoku/>
        <w:wordWrap/>
        <w:overflowPunct/>
        <w:topLinePunct w:val="0"/>
        <w:autoSpaceDE/>
        <w:autoSpaceDN/>
        <w:bidi w:val="0"/>
        <w:adjustRightInd/>
        <w:snapToGrid/>
        <w:spacing w:line="600" w:lineRule="exact"/>
        <w:ind w:left="0" w:leftChars="0" w:firstLine="587" w:firstLineChars="0"/>
        <w:jc w:val="both"/>
        <w:textAlignment w:val="auto"/>
        <w:rPr>
          <w:rFonts w:hint="eastAsia" w:ascii="仿宋" w:hAnsi="仿宋" w:eastAsia="仿宋" w:cs="仿宋"/>
          <w:b w:val="0"/>
          <w:bCs w:val="0"/>
          <w:color w:val="000000" w:themeColor="text1"/>
          <w:sz w:val="32"/>
          <w:szCs w:val="32"/>
          <w:highlight w:val="none"/>
          <w:lang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诊疗服务：</w:t>
      </w:r>
      <w:r>
        <w:rPr>
          <w:rFonts w:hint="eastAsia" w:ascii="仿宋" w:hAnsi="仿宋" w:eastAsia="仿宋" w:cs="仿宋"/>
          <w:b w:val="0"/>
          <w:bCs w:val="0"/>
          <w:color w:val="000000" w:themeColor="text1"/>
          <w:sz w:val="32"/>
          <w:szCs w:val="32"/>
          <w:highlight w:val="none"/>
          <w14:textFill>
            <w14:solidFill>
              <w14:schemeClr w14:val="tx1"/>
            </w14:solidFill>
          </w14:textFill>
        </w:rPr>
        <w:t>精神疾病、神经症、心理行为障碍、心身疾病、癫痫、老年病及内科疾病的诊疗</w:t>
      </w:r>
      <w:r>
        <w:rPr>
          <w:rFonts w:hint="eastAsia" w:ascii="仿宋" w:hAnsi="仿宋" w:eastAsia="仿宋" w:cs="仿宋"/>
          <w:b w:val="0"/>
          <w:bCs w:val="0"/>
          <w:color w:val="000000" w:themeColor="text1"/>
          <w:sz w:val="32"/>
          <w:szCs w:val="32"/>
          <w:highlight w:val="none"/>
          <w:lang w:eastAsia="zh-CN"/>
          <w14:textFill>
            <w14:solidFill>
              <w14:schemeClr w14:val="tx1"/>
            </w14:solidFill>
          </w14:textFill>
        </w:rPr>
        <w:t>与</w:t>
      </w:r>
      <w:r>
        <w:rPr>
          <w:rFonts w:hint="eastAsia" w:ascii="仿宋" w:hAnsi="仿宋" w:eastAsia="仿宋" w:cs="仿宋"/>
          <w:b w:val="0"/>
          <w:bCs w:val="0"/>
          <w:color w:val="000000" w:themeColor="text1"/>
          <w:sz w:val="32"/>
          <w:szCs w:val="32"/>
          <w:highlight w:val="none"/>
          <w14:textFill>
            <w14:solidFill>
              <w14:schemeClr w14:val="tx1"/>
            </w14:solidFill>
          </w14:textFill>
        </w:rPr>
        <w:t>咨询</w:t>
      </w:r>
      <w:r>
        <w:rPr>
          <w:rFonts w:hint="eastAsia" w:ascii="仿宋" w:hAnsi="仿宋" w:eastAsia="仿宋" w:cs="仿宋"/>
          <w:b w:val="0"/>
          <w:bCs w:val="0"/>
          <w:color w:val="000000" w:themeColor="text1"/>
          <w:sz w:val="32"/>
          <w:szCs w:val="32"/>
          <w:highlight w:val="none"/>
          <w:lang w:eastAsia="zh-CN"/>
          <w14:textFill>
            <w14:solidFill>
              <w14:schemeClr w14:val="tx1"/>
            </w14:solidFill>
          </w14:textFill>
        </w:rPr>
        <w:t>；</w:t>
      </w:r>
    </w:p>
    <w:p w14:paraId="21E61D0E">
      <w:pPr>
        <w:keepNext w:val="0"/>
        <w:keepLines w:val="0"/>
        <w:pageBreakBefore w:val="0"/>
        <w:numPr>
          <w:ilvl w:val="0"/>
          <w:numId w:val="1"/>
        </w:numPr>
        <w:kinsoku/>
        <w:wordWrap/>
        <w:overflowPunct/>
        <w:topLinePunct w:val="0"/>
        <w:autoSpaceDE/>
        <w:autoSpaceDN/>
        <w:bidi w:val="0"/>
        <w:adjustRightInd/>
        <w:snapToGrid/>
        <w:spacing w:line="600" w:lineRule="exact"/>
        <w:ind w:left="0" w:leftChars="0" w:firstLine="587" w:firstLineChars="0"/>
        <w:jc w:val="both"/>
        <w:textAlignment w:val="auto"/>
        <w:rPr>
          <w:rFonts w:hint="eastAsia"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sz w:val="32"/>
          <w:szCs w:val="32"/>
          <w:highlight w:val="none"/>
          <w:lang w:eastAsia="zh-CN"/>
          <w14:textFill>
            <w14:solidFill>
              <w14:schemeClr w14:val="tx1"/>
            </w14:solidFill>
          </w14:textFill>
        </w:rPr>
        <w:t>预防与康复：</w:t>
      </w:r>
      <w:r>
        <w:rPr>
          <w:rFonts w:hint="eastAsia" w:ascii="仿宋" w:hAnsi="仿宋" w:eastAsia="仿宋" w:cs="仿宋"/>
          <w:i w:val="0"/>
          <w:iCs w:val="0"/>
          <w:caps w:val="0"/>
          <w:color w:val="000000" w:themeColor="text1"/>
          <w:spacing w:val="0"/>
          <w:sz w:val="32"/>
          <w:szCs w:val="32"/>
          <w14:textFill>
            <w14:solidFill>
              <w14:schemeClr w14:val="tx1"/>
            </w14:solidFill>
          </w14:textFill>
        </w:rPr>
        <w:t>精神疾病预防与康复、社区精神病人康复；</w:t>
      </w:r>
    </w:p>
    <w:p w14:paraId="4CA46641">
      <w:pPr>
        <w:keepNext w:val="0"/>
        <w:keepLines w:val="0"/>
        <w:pageBreakBefore w:val="0"/>
        <w:numPr>
          <w:ilvl w:val="0"/>
          <w:numId w:val="1"/>
        </w:numPr>
        <w:kinsoku/>
        <w:wordWrap/>
        <w:overflowPunct/>
        <w:topLinePunct w:val="0"/>
        <w:autoSpaceDE/>
        <w:autoSpaceDN/>
        <w:bidi w:val="0"/>
        <w:adjustRightInd/>
        <w:snapToGrid/>
        <w:spacing w:line="600" w:lineRule="exact"/>
        <w:ind w:left="0" w:leftChars="0" w:firstLine="587" w:firstLineChars="0"/>
        <w:jc w:val="both"/>
        <w:textAlignment w:val="auto"/>
        <w:rPr>
          <w:rFonts w:hint="eastAsia"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lang w:eastAsia="zh-CN"/>
          <w14:textFill>
            <w14:solidFill>
              <w14:schemeClr w14:val="tx1"/>
            </w14:solidFill>
          </w14:textFill>
        </w:rPr>
        <w:t>特色服务：</w:t>
      </w:r>
      <w:r>
        <w:rPr>
          <w:rFonts w:hint="eastAsia" w:ascii="仿宋" w:hAnsi="仿宋" w:eastAsia="仿宋" w:cs="仿宋"/>
          <w:b w:val="0"/>
          <w:bCs w:val="0"/>
          <w:color w:val="000000" w:themeColor="text1"/>
          <w:sz w:val="32"/>
          <w:szCs w:val="32"/>
          <w:highlight w:val="none"/>
          <w14:textFill>
            <w14:solidFill>
              <w14:schemeClr w14:val="tx1"/>
            </w14:solidFill>
          </w14:textFill>
        </w:rPr>
        <w:t>酒瘾药瘾戒断、</w:t>
      </w:r>
      <w:r>
        <w:rPr>
          <w:rFonts w:hint="eastAsia" w:ascii="仿宋" w:hAnsi="仿宋" w:eastAsia="仿宋" w:cs="仿宋"/>
          <w:b w:val="0"/>
          <w:bCs w:val="0"/>
          <w:color w:val="000000" w:themeColor="text1"/>
          <w:sz w:val="32"/>
          <w:szCs w:val="32"/>
          <w:lang w:val="en-US" w:eastAsia="zh-CN"/>
          <w14:textFill>
            <w14:solidFill>
              <w14:schemeClr w14:val="tx1"/>
            </w14:solidFill>
          </w14:textFill>
        </w:rPr>
        <w:t>青少年心理健康服务；</w:t>
      </w:r>
    </w:p>
    <w:p w14:paraId="6EB6C14E">
      <w:pPr>
        <w:keepNext w:val="0"/>
        <w:keepLines w:val="0"/>
        <w:pageBreakBefore w:val="0"/>
        <w:numPr>
          <w:ilvl w:val="0"/>
          <w:numId w:val="1"/>
        </w:numPr>
        <w:kinsoku/>
        <w:wordWrap/>
        <w:overflowPunct/>
        <w:topLinePunct w:val="0"/>
        <w:autoSpaceDE/>
        <w:autoSpaceDN/>
        <w:bidi w:val="0"/>
        <w:adjustRightInd/>
        <w:snapToGrid/>
        <w:spacing w:line="600" w:lineRule="exact"/>
        <w:ind w:left="0" w:leftChars="0" w:firstLine="587" w:firstLineChars="0"/>
        <w:jc w:val="both"/>
        <w:textAlignment w:val="auto"/>
        <w:rPr>
          <w:rFonts w:hint="eastAsia"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鉴定服务：</w:t>
      </w:r>
      <w:r>
        <w:rPr>
          <w:rFonts w:hint="eastAsia" w:ascii="仿宋" w:hAnsi="仿宋" w:eastAsia="仿宋" w:cs="仿宋"/>
          <w:b w:val="0"/>
          <w:bCs w:val="0"/>
          <w:color w:val="000000" w:themeColor="text1"/>
          <w:sz w:val="32"/>
          <w:szCs w:val="32"/>
          <w:highlight w:val="none"/>
          <w14:textFill>
            <w14:solidFill>
              <w14:schemeClr w14:val="tx1"/>
            </w14:solidFill>
          </w14:textFill>
        </w:rPr>
        <w:t>精神医学鉴定、精神残疾鉴定</w:t>
      </w:r>
      <w:r>
        <w:rPr>
          <w:rFonts w:hint="eastAsia" w:ascii="仿宋" w:hAnsi="仿宋" w:eastAsia="仿宋" w:cs="仿宋"/>
          <w:b w:val="0"/>
          <w:bCs w:val="0"/>
          <w:color w:val="000000" w:themeColor="text1"/>
          <w:sz w:val="32"/>
          <w:szCs w:val="32"/>
          <w:highlight w:val="none"/>
          <w:lang w:eastAsia="zh-CN"/>
          <w14:textFill>
            <w14:solidFill>
              <w14:schemeClr w14:val="tx1"/>
            </w14:solidFill>
          </w14:textFill>
        </w:rPr>
        <w:t>；</w:t>
      </w:r>
    </w:p>
    <w:p w14:paraId="174D15FF">
      <w:pPr>
        <w:keepNext w:val="0"/>
        <w:keepLines w:val="0"/>
        <w:pageBreakBefore w:val="0"/>
        <w:numPr>
          <w:ilvl w:val="0"/>
          <w:numId w:val="1"/>
        </w:numPr>
        <w:kinsoku/>
        <w:wordWrap/>
        <w:overflowPunct/>
        <w:topLinePunct w:val="0"/>
        <w:autoSpaceDE/>
        <w:autoSpaceDN/>
        <w:bidi w:val="0"/>
        <w:adjustRightInd/>
        <w:snapToGrid/>
        <w:spacing w:line="600" w:lineRule="exact"/>
        <w:ind w:left="0" w:leftChars="0" w:firstLine="587" w:firstLineChars="0"/>
        <w:jc w:val="both"/>
        <w:textAlignment w:val="auto"/>
        <w:rPr>
          <w:rFonts w:hint="eastAsia"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lang w:val="en-US" w:eastAsia="zh-CN"/>
          <w14:textFill>
            <w14:solidFill>
              <w14:schemeClr w14:val="tx1"/>
            </w14:solidFill>
          </w14:textFill>
        </w:rPr>
        <w:t>社会</w:t>
      </w:r>
      <w:r>
        <w:rPr>
          <w:rFonts w:hint="eastAsia" w:ascii="仿宋" w:hAnsi="仿宋" w:eastAsia="仿宋" w:cs="仿宋"/>
          <w:i w:val="0"/>
          <w:iCs w:val="0"/>
          <w:caps w:val="0"/>
          <w:color w:val="000000" w:themeColor="text1"/>
          <w:spacing w:val="0"/>
          <w:sz w:val="32"/>
          <w:szCs w:val="32"/>
          <w:lang w:eastAsia="zh-CN"/>
          <w14:textFill>
            <w14:solidFill>
              <w14:schemeClr w14:val="tx1"/>
            </w14:solidFill>
          </w14:textFill>
        </w:rPr>
        <w:t>服务：</w:t>
      </w:r>
      <w:r>
        <w:rPr>
          <w:rFonts w:hint="eastAsia" w:ascii="仿宋" w:hAnsi="仿宋" w:eastAsia="仿宋" w:cs="仿宋"/>
          <w:b w:val="0"/>
          <w:bCs w:val="0"/>
          <w:color w:val="000000" w:themeColor="text1"/>
          <w:sz w:val="32"/>
          <w:szCs w:val="32"/>
          <w:highlight w:val="none"/>
          <w14:textFill>
            <w14:solidFill>
              <w14:schemeClr w14:val="tx1"/>
            </w14:solidFill>
          </w14:textFill>
        </w:rPr>
        <w:t>流浪乞讨病人收治</w:t>
      </w:r>
      <w:r>
        <w:rPr>
          <w:rFonts w:hint="eastAsia" w:ascii="仿宋" w:hAnsi="仿宋" w:eastAsia="仿宋" w:cs="仿宋"/>
          <w:b w:val="0"/>
          <w:bCs w:val="0"/>
          <w:color w:val="000000" w:themeColor="text1"/>
          <w:sz w:val="32"/>
          <w:szCs w:val="32"/>
          <w:highlight w:val="none"/>
          <w:lang w:eastAsia="zh-CN"/>
          <w14:textFill>
            <w14:solidFill>
              <w14:schemeClr w14:val="tx1"/>
            </w14:solidFill>
          </w14:textFill>
        </w:rPr>
        <w:t>、</w:t>
      </w:r>
      <w:r>
        <w:rPr>
          <w:rFonts w:hint="eastAsia" w:ascii="仿宋" w:hAnsi="仿宋" w:eastAsia="仿宋" w:cs="仿宋"/>
          <w:b w:val="0"/>
          <w:bCs w:val="0"/>
          <w:color w:val="000000" w:themeColor="text1"/>
          <w:sz w:val="32"/>
          <w:szCs w:val="32"/>
          <w:lang w:val="en-US" w:eastAsia="zh-CN"/>
          <w14:textFill>
            <w14:solidFill>
              <w14:schemeClr w14:val="tx1"/>
            </w14:solidFill>
          </w14:textFill>
        </w:rPr>
        <w:t>永州市知音潇湘心理关爱热线。</w:t>
      </w:r>
    </w:p>
    <w:p w14:paraId="57BE5E4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ascii="Times New Roman" w:hAnsi="Times New Roman" w:eastAsia="仿宋_GB2312" w:cs="Times New Roman"/>
          <w:sz w:val="32"/>
          <w:szCs w:val="32"/>
        </w:rPr>
      </w:pPr>
      <w:r>
        <w:rPr>
          <w:rFonts w:hint="eastAsia" w:ascii="仿宋" w:hAnsi="仿宋" w:eastAsia="仿宋" w:cs="仿宋"/>
          <w:i w:val="0"/>
          <w:iCs w:val="0"/>
          <w:caps w:val="0"/>
          <w:color w:val="000000" w:themeColor="text1"/>
          <w:spacing w:val="0"/>
          <w:sz w:val="32"/>
          <w:szCs w:val="32"/>
          <w14:textFill>
            <w14:solidFill>
              <w14:schemeClr w14:val="tx1"/>
            </w14:solidFill>
          </w14:textFill>
        </w:rPr>
        <w:t>医院致力于提供全面的精神卫生与心理健康服务，满足多样化医疗需求。</w:t>
      </w:r>
    </w:p>
    <w:p w14:paraId="6EE9A42C">
      <w:pPr>
        <w:widowControl/>
        <w:numPr>
          <w:ilvl w:val="0"/>
          <w:numId w:val="2"/>
        </w:numPr>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机构设置及决算单位构成</w:t>
      </w:r>
    </w:p>
    <w:p w14:paraId="513B436B">
      <w:pPr>
        <w:widowControl/>
        <w:spacing w:line="600" w:lineRule="exact"/>
        <w:rPr>
          <w:rFonts w:hint="eastAsia" w:ascii="仿宋" w:hAnsi="仿宋" w:eastAsia="仿宋" w:cs="仿宋"/>
          <w:i w:val="0"/>
          <w:iCs w:val="0"/>
          <w:caps w:val="0"/>
          <w:color w:val="0F1115"/>
          <w:spacing w:val="0"/>
          <w:sz w:val="32"/>
          <w:szCs w:val="32"/>
          <w:shd w:val="clear" w:color="auto" w:fill="FFFFFF"/>
        </w:rPr>
      </w:pPr>
      <w:r>
        <w:rPr>
          <w:rFonts w:ascii="Times New Roman" w:hAnsi="Times New Roman" w:eastAsia="仿宋_GB2312" w:cs="Times New Roman"/>
          <w:b/>
          <w:bCs w:val="0"/>
          <w:kern w:val="0"/>
          <w:sz w:val="32"/>
          <w:szCs w:val="32"/>
        </w:rPr>
        <w:t>（一）内设机构设置。</w:t>
      </w:r>
    </w:p>
    <w:p w14:paraId="664E428A">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2025年我院共设立24个部室，具体如下：</w:t>
      </w:r>
    </w:p>
    <w:p w14:paraId="63CD8AE5">
      <w:pPr>
        <w:keepNext w:val="0"/>
        <w:keepLines w:val="0"/>
        <w:pageBreakBefore w:val="0"/>
        <w:numPr>
          <w:ilvl w:val="0"/>
          <w:numId w:val="3"/>
        </w:numPr>
        <w:kinsoku/>
        <w:wordWrap/>
        <w:overflowPunct/>
        <w:topLinePunct w:val="0"/>
        <w:autoSpaceDE/>
        <w:autoSpaceDN/>
        <w:bidi w:val="0"/>
        <w:adjustRightInd/>
        <w:snapToGrid/>
        <w:spacing w:line="600" w:lineRule="exact"/>
        <w:ind w:left="0" w:leftChars="0" w:firstLine="689" w:firstLineChars="0"/>
        <w:jc w:val="both"/>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党政管理机构（12个）：</w:t>
      </w:r>
      <w:r>
        <w:rPr>
          <w:rFonts w:hint="eastAsia" w:ascii="仿宋" w:hAnsi="仿宋" w:eastAsia="仿宋" w:cs="仿宋"/>
          <w:i w:val="0"/>
          <w:iCs w:val="0"/>
          <w:caps w:val="0"/>
          <w:color w:val="0F1115"/>
          <w:spacing w:val="0"/>
          <w:sz w:val="32"/>
          <w:szCs w:val="32"/>
          <w:shd w:val="clear" w:color="auto" w:fill="FFFFFF"/>
        </w:rPr>
        <w:t>党政办公室、人力资源部、监察内审宣传部、医务部、护理部、公共卫生部、财务部、医保事务部、质控科教部、运营管理部、后勤服务部、安全保卫部</w:t>
      </w: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w:t>
      </w:r>
    </w:p>
    <w:p w14:paraId="6A5801EA">
      <w:pPr>
        <w:keepNext w:val="0"/>
        <w:keepLines w:val="0"/>
        <w:pageBreakBefore w:val="0"/>
        <w:numPr>
          <w:ilvl w:val="0"/>
          <w:numId w:val="3"/>
        </w:numPr>
        <w:kinsoku/>
        <w:wordWrap/>
        <w:overflowPunct/>
        <w:topLinePunct w:val="0"/>
        <w:autoSpaceDE/>
        <w:autoSpaceDN/>
        <w:bidi w:val="0"/>
        <w:adjustRightInd/>
        <w:snapToGrid/>
        <w:spacing w:line="600" w:lineRule="exact"/>
        <w:ind w:left="0" w:leftChars="0" w:firstLine="689" w:firstLineChars="0"/>
        <w:jc w:val="both"/>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临床医技科室（12个）：</w:t>
      </w:r>
      <w:r>
        <w:rPr>
          <w:rFonts w:hint="eastAsia" w:ascii="仿宋" w:hAnsi="仿宋" w:eastAsia="仿宋" w:cs="仿宋"/>
          <w:i w:val="0"/>
          <w:iCs w:val="0"/>
          <w:caps w:val="0"/>
          <w:color w:val="0F1115"/>
          <w:spacing w:val="0"/>
          <w:sz w:val="32"/>
          <w:szCs w:val="32"/>
          <w:shd w:val="clear" w:color="auto" w:fill="FFFFFF"/>
        </w:rPr>
        <w:t>药剂科、医技科、检验科、门急诊科、老年科、中西医结合心理科、精神科男一</w:t>
      </w:r>
      <w:r>
        <w:rPr>
          <w:rFonts w:hint="eastAsia" w:ascii="仿宋" w:hAnsi="仿宋" w:eastAsia="仿宋" w:cs="仿宋"/>
          <w:i w:val="0"/>
          <w:iCs w:val="0"/>
          <w:caps w:val="0"/>
          <w:color w:val="0F1115"/>
          <w:spacing w:val="0"/>
          <w:sz w:val="32"/>
          <w:szCs w:val="32"/>
          <w:shd w:val="clear" w:color="auto" w:fill="FFFFFF"/>
          <w:lang w:eastAsia="zh-CN"/>
        </w:rPr>
        <w:t>区、男二区、男三区、男</w:t>
      </w:r>
      <w:r>
        <w:rPr>
          <w:rFonts w:hint="eastAsia" w:ascii="仿宋" w:hAnsi="仿宋" w:eastAsia="仿宋" w:cs="仿宋"/>
          <w:i w:val="0"/>
          <w:iCs w:val="0"/>
          <w:caps w:val="0"/>
          <w:color w:val="0F1115"/>
          <w:spacing w:val="0"/>
          <w:sz w:val="32"/>
          <w:szCs w:val="32"/>
          <w:shd w:val="clear" w:color="auto" w:fill="FFFFFF"/>
        </w:rPr>
        <w:t>四区、精神科女一</w:t>
      </w:r>
      <w:r>
        <w:rPr>
          <w:rFonts w:hint="eastAsia" w:ascii="仿宋" w:hAnsi="仿宋" w:eastAsia="仿宋" w:cs="仿宋"/>
          <w:i w:val="0"/>
          <w:iCs w:val="0"/>
          <w:caps w:val="0"/>
          <w:color w:val="0F1115"/>
          <w:spacing w:val="0"/>
          <w:sz w:val="32"/>
          <w:szCs w:val="32"/>
          <w:shd w:val="clear" w:color="auto" w:fill="FFFFFF"/>
          <w:lang w:eastAsia="zh-CN"/>
        </w:rPr>
        <w:t>区、女</w:t>
      </w:r>
      <w:r>
        <w:rPr>
          <w:rFonts w:hint="eastAsia" w:ascii="仿宋" w:hAnsi="仿宋" w:eastAsia="仿宋" w:cs="仿宋"/>
          <w:i w:val="0"/>
          <w:iCs w:val="0"/>
          <w:caps w:val="0"/>
          <w:color w:val="0F1115"/>
          <w:spacing w:val="0"/>
          <w:sz w:val="32"/>
          <w:szCs w:val="32"/>
          <w:shd w:val="clear" w:color="auto" w:fill="FFFFFF"/>
        </w:rPr>
        <w:t>二区</w:t>
      </w: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w:t>
      </w:r>
    </w:p>
    <w:p w14:paraId="26724C79">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i w:val="0"/>
          <w:iCs w:val="0"/>
          <w:caps w:val="0"/>
          <w:color w:val="0F1115"/>
          <w:spacing w:val="0"/>
          <w:sz w:val="32"/>
          <w:szCs w:val="32"/>
          <w:shd w:val="clear" w:color="auto" w:fill="FFFFFF"/>
        </w:rPr>
        <w:t>截至2025年12月全院职工总数470人。在职人员：347人。其中：在编人员152人，内聘人员84人，合同制人员28人，其他人员（劳务派遣、见习等）83人。退休人员：123人</w:t>
      </w:r>
      <w:r>
        <w:rPr>
          <w:rFonts w:hint="eastAsia" w:ascii="仿宋" w:hAnsi="仿宋" w:eastAsia="仿宋" w:cs="仿宋"/>
          <w:i w:val="0"/>
          <w:iCs w:val="0"/>
          <w:caps w:val="0"/>
          <w:color w:val="0F1115"/>
          <w:spacing w:val="0"/>
          <w:sz w:val="32"/>
          <w:szCs w:val="32"/>
          <w:shd w:val="clear" w:color="auto" w:fill="FFFFFF"/>
          <w:lang w:eastAsia="zh-CN"/>
        </w:rPr>
        <w:t>。</w:t>
      </w:r>
    </w:p>
    <w:p w14:paraId="4AADE613">
      <w:pPr>
        <w:widowControl/>
        <w:numPr>
          <w:ilvl w:val="0"/>
          <w:numId w:val="4"/>
        </w:numPr>
        <w:spacing w:line="600" w:lineRule="exact"/>
        <w:rPr>
          <w:rFonts w:ascii="Times New Roman" w:hAnsi="Times New Roman" w:eastAsia="仿宋_GB2312" w:cs="Times New Roman"/>
          <w:b/>
          <w:bCs w:val="0"/>
          <w:kern w:val="0"/>
          <w:sz w:val="32"/>
          <w:szCs w:val="32"/>
        </w:rPr>
      </w:pPr>
      <w:r>
        <w:rPr>
          <w:rFonts w:ascii="Times New Roman" w:hAnsi="Times New Roman" w:eastAsia="仿宋_GB2312" w:cs="Times New Roman"/>
          <w:b/>
          <w:bCs w:val="0"/>
          <w:kern w:val="0"/>
          <w:sz w:val="32"/>
          <w:szCs w:val="32"/>
        </w:rPr>
        <w:t>决算单位构成。</w:t>
      </w:r>
    </w:p>
    <w:p w14:paraId="5E1B4F4D">
      <w:pPr>
        <w:ind w:firstLine="640" w:firstLineChars="200"/>
        <w:jc w:val="both"/>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bCs/>
          <w:kern w:val="0"/>
          <w:sz w:val="32"/>
          <w:szCs w:val="32"/>
          <w:lang w:eastAsia="zh-CN"/>
        </w:rPr>
        <w:t>永州市脑科医院（永州市第二人民医院）没有二级预算单位，因此，纳入</w:t>
      </w:r>
      <w:r>
        <w:rPr>
          <w:rFonts w:hint="eastAsia" w:ascii="Times New Roman" w:hAnsi="Times New Roman" w:eastAsia="仿宋_GB2312" w:cs="Times New Roman"/>
          <w:bCs/>
          <w:kern w:val="0"/>
          <w:sz w:val="32"/>
          <w:szCs w:val="32"/>
          <w:lang w:val="en-US" w:eastAsia="zh-CN"/>
        </w:rPr>
        <w:t>2025年部门决算编制范围的只有</w:t>
      </w:r>
      <w:r>
        <w:rPr>
          <w:rFonts w:hint="eastAsia" w:ascii="Times New Roman" w:hAnsi="Times New Roman" w:eastAsia="仿宋_GB2312" w:cs="Times New Roman"/>
          <w:bCs/>
          <w:kern w:val="0"/>
          <w:sz w:val="32"/>
          <w:szCs w:val="32"/>
          <w:lang w:eastAsia="zh-CN"/>
        </w:rPr>
        <w:t>永州市脑科医院（永州市第二人民医院）本级。</w:t>
      </w:r>
    </w:p>
    <w:p w14:paraId="09178A44">
      <w:pPr>
        <w:keepNext w:val="0"/>
        <w:keepLines w:val="0"/>
        <w:pageBreakBefore w:val="0"/>
        <w:kinsoku/>
        <w:wordWrap/>
        <w:overflowPunct/>
        <w:topLinePunct w:val="0"/>
        <w:autoSpaceDE/>
        <w:autoSpaceDN/>
        <w:bidi w:val="0"/>
        <w:adjustRightInd/>
        <w:snapToGrid w:val="0"/>
        <w:spacing w:line="600" w:lineRule="exact"/>
        <w:ind w:firstLine="640" w:firstLineChars="200"/>
        <w:textAlignment w:val="auto"/>
        <w:rPr>
          <w:rFonts w:hint="eastAsia" w:ascii="仿宋" w:hAnsi="仿宋" w:eastAsia="仿宋" w:cs="仿宋"/>
          <w:i w:val="0"/>
          <w:iCs w:val="0"/>
          <w:caps w:val="0"/>
          <w:color w:val="0F1115"/>
          <w:spacing w:val="0"/>
          <w:sz w:val="32"/>
          <w:szCs w:val="32"/>
          <w:shd w:val="clear" w:color="auto" w:fill="FFFFFF"/>
        </w:rPr>
      </w:pPr>
    </w:p>
    <w:p w14:paraId="5FE9DF96">
      <w:pPr>
        <w:jc w:val="left"/>
        <w:rPr>
          <w:rFonts w:ascii="Times New Roman" w:hAnsi="Times New Roman" w:eastAsia="仿宋_GB2312" w:cs="Times New Roman"/>
          <w:sz w:val="28"/>
          <w:szCs w:val="32"/>
        </w:rPr>
      </w:pPr>
    </w:p>
    <w:p w14:paraId="405EEFC6">
      <w:pPr>
        <w:jc w:val="center"/>
        <w:rPr>
          <w:rFonts w:ascii="Times New Roman" w:hAnsi="Times New Roman" w:eastAsia="黑体" w:cs="Times New Roman"/>
          <w:sz w:val="28"/>
          <w:szCs w:val="28"/>
        </w:rPr>
      </w:pPr>
    </w:p>
    <w:p w14:paraId="789EB102">
      <w:pPr>
        <w:jc w:val="center"/>
        <w:rPr>
          <w:rFonts w:ascii="Times New Roman" w:hAnsi="Times New Roman" w:eastAsia="黑体" w:cs="Times New Roman"/>
          <w:sz w:val="28"/>
          <w:szCs w:val="28"/>
        </w:rPr>
      </w:pPr>
    </w:p>
    <w:p w14:paraId="5090D20F">
      <w:pPr>
        <w:jc w:val="center"/>
        <w:rPr>
          <w:rFonts w:ascii="Times New Roman" w:hAnsi="Times New Roman" w:eastAsia="黑体" w:cs="Times New Roman"/>
          <w:sz w:val="28"/>
          <w:szCs w:val="28"/>
        </w:rPr>
      </w:pPr>
    </w:p>
    <w:p w14:paraId="3BFDF90C">
      <w:pPr>
        <w:jc w:val="center"/>
        <w:rPr>
          <w:rFonts w:ascii="Times New Roman" w:hAnsi="Times New Roman" w:eastAsia="黑体" w:cs="Times New Roman"/>
          <w:sz w:val="28"/>
          <w:szCs w:val="28"/>
        </w:rPr>
      </w:pPr>
    </w:p>
    <w:p w14:paraId="26017EF0">
      <w:pPr>
        <w:jc w:val="center"/>
        <w:rPr>
          <w:rFonts w:ascii="Times New Roman" w:hAnsi="Times New Roman" w:eastAsia="黑体" w:cs="Times New Roman"/>
          <w:sz w:val="28"/>
          <w:szCs w:val="28"/>
        </w:rPr>
      </w:pPr>
    </w:p>
    <w:p w14:paraId="27B695A1">
      <w:pPr>
        <w:pStyle w:val="7"/>
        <w:rPr>
          <w:rFonts w:ascii="Times New Roman" w:hAnsi="Times New Roman" w:cs="Times New Roman"/>
        </w:rPr>
        <w:sectPr>
          <w:footerReference r:id="rId7" w:type="default"/>
          <w:pgSz w:w="11906" w:h="16838"/>
          <w:pgMar w:top="1417" w:right="1588" w:bottom="1417" w:left="1588" w:header="851" w:footer="992" w:gutter="0"/>
          <w:pgNumType w:fmt="decimal"/>
          <w:cols w:space="425" w:num="1"/>
          <w:docGrid w:type="lines" w:linePitch="312" w:charSpace="0"/>
        </w:sectPr>
      </w:pPr>
    </w:p>
    <w:p w14:paraId="73F45544">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ED2552E">
      <w:pPr>
        <w:pStyle w:val="14"/>
        <w:jc w:val="center"/>
        <w:rPr>
          <w:rFonts w:ascii="Times New Roman" w:hAnsi="Times New Roman" w:eastAsia="方正小标宋_GBK" w:cs="Times New Roman"/>
          <w:sz w:val="52"/>
          <w:szCs w:val="52"/>
        </w:rPr>
      </w:pPr>
    </w:p>
    <w:p w14:paraId="66916B54">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FDFC7E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sz w:val="22"/>
          <w:szCs w:val="22"/>
        </w:rPr>
        <w:tab/>
      </w:r>
      <w:r>
        <w:rPr>
          <w:rFonts w:ascii="Times New Roman" w:hAnsi="Times New Roman" w:eastAsia="仿宋_GB2312" w:cs="Times New Roman"/>
          <w:color w:val="000000"/>
          <w:sz w:val="22"/>
          <w:szCs w:val="22"/>
        </w:rPr>
        <w:tab/>
      </w:r>
      <w:r>
        <w:rPr>
          <w:rFonts w:ascii="Times New Roman" w:hAnsi="Times New Roman" w:eastAsia="仿宋_GB2312" w:cs="Times New Roman"/>
          <w:color w:val="000000"/>
          <w:sz w:val="22"/>
          <w:szCs w:val="22"/>
        </w:rPr>
        <w:tab/>
      </w:r>
      <w:r>
        <w:rPr>
          <w:rFonts w:ascii="Times New Roman" w:hAnsi="Times New Roman" w:eastAsia="仿宋_GB2312" w:cs="Times New Roman"/>
          <w:color w:val="000000"/>
          <w:sz w:val="22"/>
          <w:szCs w:val="22"/>
        </w:rPr>
        <w:tab/>
      </w:r>
      <w:r>
        <w:rPr>
          <w:rFonts w:ascii="Times New Roman" w:hAnsi="Times New Roman" w:eastAsia="仿宋_GB2312" w:cs="Times New Roman"/>
          <w:color w:val="000000"/>
          <w:kern w:val="0"/>
          <w:sz w:val="22"/>
          <w:szCs w:val="22"/>
          <w:lang w:bidi="ar"/>
        </w:rPr>
        <w:t>公开01表</w:t>
      </w:r>
    </w:p>
    <w:p w14:paraId="7A23C03A">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部门：</w:t>
      </w:r>
      <w:r>
        <w:rPr>
          <w:rFonts w:hint="eastAsia" w:ascii="Times New Roman" w:hAnsi="Times New Roman" w:eastAsia="仿宋_GB2312" w:cs="Times New Roman"/>
          <w:color w:val="000000"/>
          <w:kern w:val="0"/>
          <w:sz w:val="22"/>
          <w:szCs w:val="22"/>
          <w:lang w:eastAsia="zh-CN" w:bidi="ar"/>
        </w:rPr>
        <w:t>永州市脑科医院（永州市第二人民医院）</w:t>
      </w:r>
      <w:r>
        <w:rPr>
          <w:rFonts w:ascii="Times New Roman" w:hAnsi="Times New Roman" w:eastAsia="仿宋_GB2312" w:cs="Times New Roman"/>
          <w:color w:val="000000"/>
          <w:sz w:val="22"/>
          <w:szCs w:val="22"/>
        </w:rPr>
        <w:tab/>
      </w:r>
      <w:r>
        <w:rPr>
          <w:rFonts w:ascii="Times New Roman" w:hAnsi="Times New Roman" w:eastAsia="仿宋_GB2312" w:cs="Times New Roman"/>
          <w:color w:val="000000"/>
          <w:sz w:val="22"/>
          <w:szCs w:val="22"/>
        </w:rPr>
        <w:tab/>
      </w:r>
      <w:r>
        <w:rPr>
          <w:rFonts w:ascii="Times New Roman" w:hAnsi="Times New Roman" w:eastAsia="仿宋_GB2312" w:cs="Times New Roman"/>
          <w:color w:val="000000"/>
          <w:sz w:val="22"/>
          <w:szCs w:val="22"/>
        </w:rPr>
        <w:tab/>
      </w:r>
      <w:r>
        <w:rPr>
          <w:rFonts w:hint="eastAsia" w:ascii="Times New Roman" w:hAnsi="Times New Roman" w:eastAsia="仿宋_GB2312" w:cs="Times New Roman"/>
          <w:color w:val="000000"/>
          <w:sz w:val="22"/>
          <w:szCs w:val="22"/>
          <w:lang w:val="en-US" w:eastAsia="zh-CN"/>
        </w:rPr>
        <w:t xml:space="preserve">             </w:t>
      </w:r>
      <w:r>
        <w:rPr>
          <w:rFonts w:ascii="Times New Roman" w:hAnsi="Times New Roman" w:eastAsia="仿宋_GB2312" w:cs="Times New Roman"/>
          <w:color w:val="000000"/>
          <w:kern w:val="0"/>
          <w:sz w:val="22"/>
          <w:szCs w:val="22"/>
          <w:lang w:bidi="ar"/>
        </w:rPr>
        <w:t>单位：万元</w:t>
      </w:r>
    </w:p>
    <w:tbl>
      <w:tblPr>
        <w:tblStyle w:val="9"/>
        <w:tblW w:w="14214" w:type="dxa"/>
        <w:jc w:val="center"/>
        <w:tblLayout w:type="autofit"/>
        <w:tblCellMar>
          <w:top w:w="0" w:type="dxa"/>
          <w:left w:w="108" w:type="dxa"/>
          <w:bottom w:w="0" w:type="dxa"/>
          <w:right w:w="108" w:type="dxa"/>
        </w:tblCellMar>
      </w:tblPr>
      <w:tblGrid>
        <w:gridCol w:w="5604"/>
        <w:gridCol w:w="918"/>
        <w:gridCol w:w="1410"/>
        <w:gridCol w:w="3952"/>
        <w:gridCol w:w="919"/>
        <w:gridCol w:w="1411"/>
      </w:tblGrid>
      <w:tr w14:paraId="6959D630">
        <w:tblPrEx>
          <w:tblCellMar>
            <w:top w:w="0" w:type="dxa"/>
            <w:left w:w="108" w:type="dxa"/>
            <w:bottom w:w="0" w:type="dxa"/>
            <w:right w:w="108" w:type="dxa"/>
          </w:tblCellMar>
        </w:tblPrEx>
        <w:trPr>
          <w:trHeight w:val="0" w:hRule="atLeast"/>
          <w:tblHeader/>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20FBD">
            <w:pPr>
              <w:widowControl/>
              <w:snapToGrid w:val="0"/>
              <w:ind w:left="0" w:leftChars="0" w:right="0" w:rightChars="0" w:firstLine="0" w:firstLineChars="0"/>
              <w:jc w:val="center"/>
              <w:textAlignment w:val="center"/>
              <w:rPr>
                <w:rFonts w:ascii="Times New Roman" w:hAnsi="Times New Roman" w:eastAsia="仿宋_GB2312" w:cs="Times New Roman"/>
                <w:b/>
                <w:color w:val="000000"/>
                <w:sz w:val="24"/>
                <w:szCs w:val="24"/>
              </w:rPr>
            </w:pPr>
            <w:r>
              <w:rPr>
                <w:rFonts w:ascii="Times New Roman" w:hAnsi="Times New Roman" w:eastAsia="仿宋_GB2312" w:cs="Times New Roman"/>
                <w:b/>
                <w:color w:val="000000"/>
                <w:kern w:val="0"/>
                <w:sz w:val="24"/>
                <w:szCs w:val="24"/>
                <w:lang w:bidi="ar"/>
              </w:rPr>
              <w:t>收入</w:t>
            </w:r>
          </w:p>
        </w:tc>
        <w:tc>
          <w:tcPr>
            <w:tcW w:w="628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80E80">
            <w:pPr>
              <w:widowControl/>
              <w:snapToGrid w:val="0"/>
              <w:ind w:left="0" w:leftChars="0" w:right="0" w:rightChars="0" w:firstLine="0" w:firstLineChars="0"/>
              <w:jc w:val="center"/>
              <w:textAlignment w:val="center"/>
              <w:rPr>
                <w:rFonts w:ascii="Times New Roman" w:hAnsi="Times New Roman" w:eastAsia="仿宋_GB2312" w:cs="Times New Roman"/>
                <w:b/>
                <w:color w:val="000000"/>
                <w:sz w:val="24"/>
                <w:szCs w:val="24"/>
              </w:rPr>
            </w:pPr>
            <w:r>
              <w:rPr>
                <w:rFonts w:ascii="Times New Roman" w:hAnsi="Times New Roman" w:eastAsia="仿宋_GB2312" w:cs="Times New Roman"/>
                <w:b/>
                <w:color w:val="000000"/>
                <w:kern w:val="0"/>
                <w:sz w:val="24"/>
                <w:szCs w:val="24"/>
                <w:lang w:bidi="ar"/>
              </w:rPr>
              <w:t>支出</w:t>
            </w:r>
          </w:p>
        </w:tc>
      </w:tr>
      <w:tr w14:paraId="3CFA06B5">
        <w:tblPrEx>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8BB7C">
            <w:pPr>
              <w:widowControl/>
              <w:snapToGrid w:val="0"/>
              <w:ind w:left="0" w:leftChars="0" w:right="0" w:rightChars="0" w:firstLine="0" w:firstLineChars="0"/>
              <w:jc w:val="center"/>
              <w:textAlignment w:val="center"/>
              <w:rPr>
                <w:rFonts w:ascii="Times New Roman" w:hAnsi="Times New Roman" w:eastAsia="仿宋_GB2312" w:cs="Times New Roman"/>
                <w:b/>
                <w:color w:val="000000"/>
                <w:sz w:val="24"/>
                <w:szCs w:val="24"/>
              </w:rPr>
            </w:pPr>
            <w:r>
              <w:rPr>
                <w:rFonts w:ascii="Times New Roman" w:hAnsi="Times New Roman" w:eastAsia="仿宋_GB2312" w:cs="Times New Roman"/>
                <w:b/>
                <w:color w:val="000000"/>
                <w:kern w:val="0"/>
                <w:sz w:val="24"/>
                <w:szCs w:val="24"/>
                <w:lang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4AA5F">
            <w:pPr>
              <w:widowControl/>
              <w:snapToGrid w:val="0"/>
              <w:ind w:left="0" w:leftChars="0" w:right="0" w:rightChars="0" w:firstLine="0" w:firstLineChars="0"/>
              <w:jc w:val="center"/>
              <w:textAlignment w:val="center"/>
              <w:rPr>
                <w:rFonts w:ascii="Times New Roman" w:hAnsi="Times New Roman" w:eastAsia="仿宋_GB2312" w:cs="Times New Roman"/>
                <w:b/>
                <w:color w:val="000000"/>
                <w:sz w:val="24"/>
                <w:szCs w:val="20"/>
              </w:rPr>
            </w:pPr>
            <w:r>
              <w:rPr>
                <w:rFonts w:ascii="Times New Roman" w:hAnsi="Times New Roman" w:eastAsia="仿宋_GB2312" w:cs="Times New Roman"/>
                <w:b/>
                <w:color w:val="000000"/>
                <w:kern w:val="0"/>
                <w:sz w:val="24"/>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DA9A8">
            <w:pPr>
              <w:widowControl/>
              <w:snapToGrid w:val="0"/>
              <w:ind w:left="0" w:leftChars="0" w:right="0" w:rightChars="0" w:firstLine="0" w:firstLineChars="0"/>
              <w:jc w:val="center"/>
              <w:textAlignment w:val="center"/>
              <w:rPr>
                <w:rFonts w:ascii="Times New Roman" w:hAnsi="Times New Roman" w:eastAsia="仿宋_GB2312" w:cs="Times New Roman"/>
                <w:b/>
                <w:color w:val="000000"/>
                <w:sz w:val="24"/>
                <w:szCs w:val="24"/>
              </w:rPr>
            </w:pPr>
            <w:r>
              <w:rPr>
                <w:rFonts w:ascii="Times New Roman" w:hAnsi="Times New Roman" w:eastAsia="仿宋_GB2312" w:cs="Times New Roman"/>
                <w:b/>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14BAF">
            <w:pPr>
              <w:widowControl/>
              <w:snapToGrid w:val="0"/>
              <w:ind w:left="0" w:leftChars="0" w:right="0" w:rightChars="0" w:firstLine="0" w:firstLineChars="0"/>
              <w:jc w:val="center"/>
              <w:textAlignment w:val="center"/>
              <w:rPr>
                <w:rFonts w:ascii="Times New Roman" w:hAnsi="Times New Roman" w:eastAsia="仿宋_GB2312" w:cs="Times New Roman"/>
                <w:b/>
                <w:color w:val="000000"/>
                <w:sz w:val="24"/>
                <w:szCs w:val="24"/>
              </w:rPr>
            </w:pPr>
            <w:r>
              <w:rPr>
                <w:rFonts w:ascii="Times New Roman" w:hAnsi="Times New Roman" w:eastAsia="仿宋_GB2312" w:cs="Times New Roman"/>
                <w:b/>
                <w:color w:val="000000"/>
                <w:kern w:val="0"/>
                <w:sz w:val="24"/>
                <w:szCs w:val="24"/>
                <w:lang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16CBC">
            <w:pPr>
              <w:widowControl/>
              <w:snapToGrid w:val="0"/>
              <w:ind w:left="0" w:leftChars="0" w:right="0" w:rightChars="0" w:firstLine="0" w:firstLineChars="0"/>
              <w:jc w:val="center"/>
              <w:textAlignment w:val="center"/>
              <w:rPr>
                <w:rFonts w:ascii="Times New Roman" w:hAnsi="Times New Roman" w:eastAsia="仿宋_GB2312" w:cs="Times New Roman"/>
                <w:b/>
                <w:color w:val="000000"/>
                <w:sz w:val="24"/>
                <w:szCs w:val="20"/>
              </w:rPr>
            </w:pPr>
            <w:r>
              <w:rPr>
                <w:rFonts w:ascii="Times New Roman" w:hAnsi="Times New Roman" w:eastAsia="仿宋_GB2312" w:cs="Times New Roman"/>
                <w:b/>
                <w:color w:val="000000"/>
                <w:kern w:val="0"/>
                <w:sz w:val="24"/>
                <w:szCs w:val="20"/>
                <w:lang w:bidi="ar"/>
              </w:rPr>
              <w:t>行次</w:t>
            </w:r>
          </w:p>
        </w:tc>
        <w:tc>
          <w:tcPr>
            <w:tcW w:w="14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5FBC98">
            <w:pPr>
              <w:widowControl/>
              <w:snapToGrid w:val="0"/>
              <w:ind w:left="0" w:leftChars="0" w:right="0" w:rightChars="0" w:firstLine="0" w:firstLineChars="0"/>
              <w:jc w:val="center"/>
              <w:textAlignment w:val="center"/>
              <w:rPr>
                <w:rFonts w:ascii="Times New Roman" w:hAnsi="Times New Roman" w:eastAsia="仿宋_GB2312" w:cs="Times New Roman"/>
                <w:b/>
                <w:color w:val="000000"/>
                <w:sz w:val="24"/>
                <w:szCs w:val="24"/>
              </w:rPr>
            </w:pPr>
            <w:r>
              <w:rPr>
                <w:rFonts w:ascii="Times New Roman" w:hAnsi="Times New Roman" w:eastAsia="仿宋_GB2312" w:cs="Times New Roman"/>
                <w:b/>
                <w:color w:val="000000"/>
                <w:kern w:val="0"/>
                <w:sz w:val="24"/>
                <w:szCs w:val="24"/>
                <w:lang w:bidi="ar"/>
              </w:rPr>
              <w:t>决算数</w:t>
            </w:r>
          </w:p>
        </w:tc>
      </w:tr>
      <w:tr w14:paraId="31A55919">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46A83">
            <w:pPr>
              <w:widowControl/>
              <w:snapToGrid w:val="0"/>
              <w:ind w:left="0" w:leftChars="0" w:right="0" w:rightChars="0" w:firstLine="0" w:firstLineChars="0"/>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CE1A2">
            <w:pPr>
              <w:snapToGrid w:val="0"/>
              <w:ind w:left="0" w:leftChars="0" w:right="0" w:rightChars="0" w:firstLine="0" w:firstLineChars="0"/>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FD499">
            <w:pPr>
              <w:widowControl/>
              <w:snapToGrid w:val="0"/>
              <w:ind w:left="0" w:leftChars="0" w:right="0" w:rightChars="0" w:firstLine="0" w:firstLineChars="0"/>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B81AA">
            <w:pPr>
              <w:widowControl/>
              <w:snapToGrid w:val="0"/>
              <w:ind w:left="0" w:leftChars="0" w:right="0" w:rightChars="0" w:firstLine="0" w:firstLineChars="0"/>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6B6BB">
            <w:pPr>
              <w:snapToGrid w:val="0"/>
              <w:ind w:left="0" w:leftChars="0" w:right="0" w:rightChars="0" w:firstLine="0" w:firstLineChars="0"/>
              <w:jc w:val="center"/>
              <w:rPr>
                <w:rFonts w:ascii="Times New Roman" w:hAnsi="Times New Roman" w:eastAsia="仿宋_GB2312" w:cs="Times New Roman"/>
                <w:color w:val="000000"/>
                <w:sz w:val="24"/>
                <w:szCs w:val="24"/>
              </w:rPr>
            </w:pPr>
          </w:p>
        </w:tc>
        <w:tc>
          <w:tcPr>
            <w:tcW w:w="14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503538">
            <w:pPr>
              <w:widowControl/>
              <w:snapToGrid w:val="0"/>
              <w:ind w:left="0" w:leftChars="0" w:right="0" w:rightChars="0" w:firstLine="0" w:firstLineChars="0"/>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08708614">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0DCC0">
            <w:pPr>
              <w:widowControl/>
              <w:snapToGrid w:val="0"/>
              <w:ind w:left="0" w:leftChars="0" w:right="0" w:rightChars="0" w:firstLine="0" w:firstLineChars="0"/>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FCB6C">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40B73">
            <w:pPr>
              <w:snapToGrid w:val="0"/>
              <w:ind w:left="0" w:leftChars="0" w:right="0" w:rightChars="0" w:firstLine="0" w:firstLineChars="0"/>
              <w:jc w:val="righ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2596.28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AFDA5">
            <w:pPr>
              <w:widowControl/>
              <w:snapToGrid w:val="0"/>
              <w:ind w:left="0" w:leftChars="0" w:right="0" w:rightChars="0" w:firstLine="0" w:firstLineChars="0"/>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17D17">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14</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AE180">
            <w:pPr>
              <w:snapToGrid w:val="0"/>
              <w:ind w:left="0" w:leftChars="0" w:right="0" w:rightChars="0" w:firstLine="0" w:firstLineChars="0"/>
              <w:jc w:val="right"/>
              <w:rPr>
                <w:rFonts w:ascii="Times New Roman" w:hAnsi="Times New Roman" w:eastAsia="仿宋_GB2312" w:cs="Times New Roman"/>
                <w:color w:val="000000"/>
                <w:sz w:val="22"/>
                <w:szCs w:val="22"/>
              </w:rPr>
            </w:pPr>
          </w:p>
        </w:tc>
      </w:tr>
      <w:tr w14:paraId="673BE715">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1450A">
            <w:pPr>
              <w:widowControl/>
              <w:snapToGrid w:val="0"/>
              <w:ind w:left="0" w:leftChars="0" w:right="0" w:rightChars="0" w:firstLine="0" w:firstLineChars="0"/>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63E39">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C7E47">
            <w:pPr>
              <w:snapToGrid w:val="0"/>
              <w:ind w:left="0" w:leftChars="0" w:right="0" w:rightChars="0" w:firstLine="0" w:firstLineChars="0"/>
              <w:jc w:val="right"/>
              <w:rPr>
                <w:rFonts w:ascii="Times New Roman" w:hAnsi="Times New Roman" w:eastAsia="仿宋_GB2312" w:cs="Times New Roman"/>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DC3B3">
            <w:pPr>
              <w:widowControl/>
              <w:snapToGrid w:val="0"/>
              <w:ind w:left="0" w:leftChars="0" w:right="0" w:rightChars="0" w:firstLine="0" w:firstLineChars="0"/>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二、科学技术支出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981794">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15</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E29D6">
            <w:pPr>
              <w:snapToGrid w:val="0"/>
              <w:ind w:left="0" w:leftChars="0" w:right="0" w:rightChars="0" w:firstLine="0" w:firstLineChars="0"/>
              <w:jc w:val="righ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0.47</w:t>
            </w:r>
          </w:p>
        </w:tc>
      </w:tr>
      <w:tr w14:paraId="700EA6C1">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DAF32">
            <w:pPr>
              <w:widowControl/>
              <w:snapToGrid w:val="0"/>
              <w:ind w:left="0" w:leftChars="0" w:right="0" w:rightChars="0" w:firstLine="0" w:firstLineChars="0"/>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3AE12">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982A3">
            <w:pPr>
              <w:snapToGrid w:val="0"/>
              <w:ind w:left="0" w:leftChars="0" w:right="0" w:rightChars="0" w:firstLine="0" w:firstLineChars="0"/>
              <w:jc w:val="right"/>
              <w:rPr>
                <w:rFonts w:ascii="Times New Roman" w:hAnsi="Times New Roman" w:eastAsia="仿宋_GB2312" w:cs="Times New Roman"/>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E208D1">
            <w:pPr>
              <w:widowControl/>
              <w:snapToGrid w:val="0"/>
              <w:ind w:left="0" w:leftChars="0" w:right="0" w:rightChars="0" w:firstLine="0" w:firstLineChars="0"/>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三、</w:t>
            </w:r>
            <w:r>
              <w:rPr>
                <w:rFonts w:hint="eastAsia" w:ascii="Times New Roman" w:hAnsi="Times New Roman" w:eastAsia="仿宋_GB2312" w:cs="Times New Roman"/>
                <w:color w:val="000000"/>
                <w:kern w:val="0"/>
                <w:sz w:val="22"/>
                <w:szCs w:val="22"/>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8BCC67">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16</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583FA">
            <w:pPr>
              <w:snapToGrid w:val="0"/>
              <w:ind w:left="0" w:leftChars="0" w:right="0" w:rightChars="0" w:firstLine="0" w:firstLineChars="0"/>
              <w:jc w:val="righ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269.55</w:t>
            </w:r>
          </w:p>
        </w:tc>
      </w:tr>
      <w:tr w14:paraId="41B44A8D">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E3AC04">
            <w:pPr>
              <w:widowControl/>
              <w:snapToGrid w:val="0"/>
              <w:ind w:left="0" w:leftChars="0" w:right="0" w:rightChars="0" w:firstLine="0" w:firstLineChars="0"/>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C862F">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42C13">
            <w:pPr>
              <w:snapToGrid w:val="0"/>
              <w:ind w:left="0" w:leftChars="0" w:right="0" w:rightChars="0" w:firstLine="0" w:firstLineChars="0"/>
              <w:jc w:val="right"/>
              <w:rPr>
                <w:rFonts w:ascii="Times New Roman" w:hAnsi="Times New Roman" w:eastAsia="仿宋_GB2312" w:cs="Times New Roman"/>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8E303">
            <w:pPr>
              <w:widowControl/>
              <w:snapToGrid w:val="0"/>
              <w:ind w:left="0" w:leftChars="0" w:right="0" w:rightChars="0" w:firstLine="0" w:firstLineChars="0"/>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四、</w:t>
            </w:r>
            <w:r>
              <w:rPr>
                <w:rFonts w:hint="eastAsia" w:ascii="Times New Roman" w:hAnsi="Times New Roman" w:eastAsia="仿宋_GB2312" w:cs="Times New Roman"/>
                <w:color w:val="000000"/>
                <w:kern w:val="0"/>
                <w:sz w:val="22"/>
                <w:szCs w:val="22"/>
                <w:lang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D7F9C">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17</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BE41F">
            <w:pPr>
              <w:snapToGrid w:val="0"/>
              <w:ind w:left="0" w:leftChars="0" w:right="0" w:rightChars="0" w:firstLine="0" w:firstLineChars="0"/>
              <w:jc w:val="righ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5639.03</w:t>
            </w:r>
          </w:p>
        </w:tc>
      </w:tr>
      <w:tr w14:paraId="172B06BD">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840D5">
            <w:pPr>
              <w:widowControl/>
              <w:snapToGrid w:val="0"/>
              <w:ind w:left="0" w:leftChars="0" w:right="0" w:rightChars="0" w:firstLine="0" w:firstLineChars="0"/>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48E5B">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2705F">
            <w:pPr>
              <w:snapToGrid w:val="0"/>
              <w:ind w:left="0" w:leftChars="0" w:right="0" w:rightChars="0" w:firstLine="0" w:firstLineChars="0"/>
              <w:jc w:val="righ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3502.34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2277F8">
            <w:pPr>
              <w:widowControl/>
              <w:snapToGrid w:val="0"/>
              <w:ind w:left="0" w:leftChars="0" w:right="0" w:rightChars="0" w:firstLine="0" w:firstLineChars="0"/>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五、</w:t>
            </w:r>
            <w:r>
              <w:rPr>
                <w:rFonts w:hint="eastAsia" w:ascii="Times New Roman" w:hAnsi="Times New Roman" w:eastAsia="仿宋_GB2312" w:cs="Times New Roman"/>
                <w:color w:val="000000"/>
                <w:kern w:val="0"/>
                <w:sz w:val="22"/>
                <w:szCs w:val="22"/>
                <w:lang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D1352">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18</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DC34A">
            <w:pPr>
              <w:snapToGrid w:val="0"/>
              <w:ind w:left="0" w:leftChars="0" w:right="0" w:rightChars="0" w:firstLine="0" w:firstLineChars="0"/>
              <w:jc w:val="righ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198.25</w:t>
            </w:r>
          </w:p>
        </w:tc>
      </w:tr>
      <w:tr w14:paraId="4A4BFEA9">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80F49">
            <w:pPr>
              <w:widowControl/>
              <w:snapToGrid w:val="0"/>
              <w:ind w:left="0" w:leftChars="0" w:right="0" w:rightChars="0" w:firstLine="0" w:firstLineChars="0"/>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0C2D3">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6E5C4">
            <w:pPr>
              <w:snapToGrid w:val="0"/>
              <w:ind w:left="0" w:leftChars="0" w:right="0" w:rightChars="0" w:firstLine="0" w:firstLineChars="0"/>
              <w:jc w:val="right"/>
              <w:rPr>
                <w:rFonts w:ascii="Times New Roman" w:hAnsi="Times New Roman" w:eastAsia="仿宋_GB2312" w:cs="Times New Roman"/>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A1046">
            <w:pPr>
              <w:widowControl/>
              <w:snapToGrid w:val="0"/>
              <w:ind w:left="0" w:leftChars="0" w:right="0" w:rightChars="0" w:firstLine="0" w:firstLineChars="0"/>
              <w:jc w:val="left"/>
              <w:textAlignment w:val="center"/>
              <w:rPr>
                <w:rFonts w:hint="default" w:ascii="Times New Roman" w:hAnsi="Times New Roman" w:eastAsia="仿宋_GB2312" w:cs="Times New Roman"/>
                <w:color w:val="000000"/>
                <w:sz w:val="22"/>
                <w:szCs w:val="22"/>
                <w:lang w:val="en-US" w:eastAsia="zh-CN"/>
              </w:rPr>
            </w:pPr>
            <w:r>
              <w:rPr>
                <w:rFonts w:hint="eastAsia" w:ascii="Times New Roman" w:hAnsi="Times New Roman" w:eastAsia="仿宋_GB2312" w:cs="Times New Roman"/>
                <w:color w:val="000000"/>
                <w:sz w:val="22"/>
                <w:szCs w:val="22"/>
                <w:lang w:val="en-US" w:eastAsia="zh-CN"/>
              </w:rPr>
              <w:t>六、其他支出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28ABC5">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19</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071C4">
            <w:pPr>
              <w:snapToGrid w:val="0"/>
              <w:ind w:left="0" w:leftChars="0" w:right="0" w:rightChars="0" w:firstLine="0" w:firstLineChars="0"/>
              <w:jc w:val="right"/>
              <w:rPr>
                <w:rFonts w:ascii="Times New Roman" w:hAnsi="Times New Roman" w:eastAsia="仿宋_GB2312" w:cs="Times New Roman"/>
                <w:color w:val="000000"/>
                <w:sz w:val="22"/>
                <w:szCs w:val="22"/>
              </w:rPr>
            </w:pPr>
          </w:p>
        </w:tc>
      </w:tr>
      <w:tr w14:paraId="770A3A3F">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D9D6B6">
            <w:pPr>
              <w:widowControl/>
              <w:snapToGrid w:val="0"/>
              <w:ind w:left="0" w:leftChars="0" w:right="0" w:rightChars="0" w:firstLine="0" w:firstLineChars="0"/>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C5C05">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4B3BA">
            <w:pPr>
              <w:snapToGrid w:val="0"/>
              <w:ind w:left="0" w:leftChars="0" w:right="0" w:rightChars="0" w:firstLine="0" w:firstLineChars="0"/>
              <w:jc w:val="right"/>
              <w:rPr>
                <w:rFonts w:ascii="Times New Roman" w:hAnsi="Times New Roman" w:eastAsia="仿宋_GB2312" w:cs="Times New Roman"/>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BBE8C">
            <w:pPr>
              <w:widowControl/>
              <w:snapToGrid w:val="0"/>
              <w:ind w:left="0" w:leftChars="0" w:right="0" w:rightChars="0" w:firstLine="0" w:firstLineChars="0"/>
              <w:jc w:val="left"/>
              <w:textAlignment w:val="center"/>
              <w:rPr>
                <w:rFonts w:hint="default" w:ascii="Times New Roman" w:hAnsi="Times New Roman" w:eastAsia="仿宋_GB2312" w:cs="Times New Roman"/>
                <w:color w:val="000000"/>
                <w:sz w:val="22"/>
                <w:szCs w:val="24"/>
                <w:lang w:val="en-US" w:eastAsia="zh-CN"/>
              </w:rPr>
            </w:pPr>
            <w:r>
              <w:rPr>
                <w:rFonts w:hint="eastAsia" w:ascii="Times New Roman" w:hAnsi="Times New Roman" w:eastAsia="仿宋_GB2312" w:cs="Times New Roman"/>
                <w:color w:val="000000"/>
                <w:sz w:val="22"/>
                <w:szCs w:val="24"/>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383E5B">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20</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78AEC">
            <w:pPr>
              <w:snapToGrid w:val="0"/>
              <w:ind w:left="0" w:leftChars="0" w:right="0" w:rightChars="0" w:firstLine="0" w:firstLineChars="0"/>
              <w:jc w:val="right"/>
              <w:rPr>
                <w:rFonts w:ascii="Times New Roman" w:hAnsi="Times New Roman" w:eastAsia="仿宋_GB2312" w:cs="Times New Roman"/>
                <w:color w:val="000000"/>
                <w:sz w:val="22"/>
                <w:szCs w:val="22"/>
              </w:rPr>
            </w:pPr>
          </w:p>
        </w:tc>
      </w:tr>
      <w:tr w14:paraId="3F66F98E">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E2A938">
            <w:pPr>
              <w:widowControl/>
              <w:snapToGrid w:val="0"/>
              <w:ind w:left="0" w:leftChars="0" w:right="0" w:rightChars="0" w:firstLine="0" w:firstLineChars="0"/>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442B4">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1A410">
            <w:pPr>
              <w:snapToGrid w:val="0"/>
              <w:ind w:left="0" w:leftChars="0" w:right="0" w:rightChars="0" w:firstLine="0" w:firstLineChars="0"/>
              <w:jc w:val="righ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8.68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0BA02">
            <w:pPr>
              <w:snapToGrid w:val="0"/>
              <w:ind w:left="0" w:leftChars="0" w:right="0" w:rightChars="0" w:firstLine="0" w:firstLineChars="0"/>
              <w:jc w:val="left"/>
              <w:rPr>
                <w:rFonts w:ascii="Times New Roman" w:hAnsi="Times New Roman" w:eastAsia="仿宋_GB2312" w:cs="Times New Roman"/>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47BE1">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21</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3845D">
            <w:pPr>
              <w:snapToGrid w:val="0"/>
              <w:ind w:left="0" w:leftChars="0" w:right="0" w:rightChars="0" w:firstLine="0" w:firstLineChars="0"/>
              <w:jc w:val="right"/>
              <w:rPr>
                <w:rFonts w:ascii="Times New Roman" w:hAnsi="Times New Roman" w:eastAsia="仿宋_GB2312" w:cs="Times New Roman"/>
                <w:color w:val="000000"/>
                <w:sz w:val="22"/>
                <w:szCs w:val="22"/>
              </w:rPr>
            </w:pPr>
          </w:p>
        </w:tc>
      </w:tr>
      <w:tr w14:paraId="2CC238C4">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8B132">
            <w:pPr>
              <w:snapToGrid w:val="0"/>
              <w:ind w:left="0" w:leftChars="0" w:right="0" w:rightChars="0" w:firstLine="0" w:firstLineChars="0"/>
              <w:jc w:val="left"/>
              <w:rPr>
                <w:rFonts w:ascii="Times New Roman" w:hAnsi="Times New Roman" w:eastAsia="仿宋_GB2312" w:cs="Times New Roman"/>
                <w:color w:val="000000"/>
                <w:sz w:val="22"/>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85DC0">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77051">
            <w:pPr>
              <w:snapToGrid w:val="0"/>
              <w:ind w:left="0" w:leftChars="0" w:right="0" w:rightChars="0" w:firstLine="0" w:firstLineChars="0"/>
              <w:jc w:val="right"/>
              <w:rPr>
                <w:rFonts w:ascii="Times New Roman" w:hAnsi="Times New Roman" w:eastAsia="仿宋_GB2312" w:cs="Times New Roman"/>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24C7E">
            <w:pPr>
              <w:snapToGrid w:val="0"/>
              <w:ind w:left="0" w:leftChars="0" w:right="0" w:rightChars="0" w:firstLine="0" w:firstLineChars="0"/>
              <w:jc w:val="left"/>
              <w:rPr>
                <w:rFonts w:ascii="Times New Roman" w:hAnsi="Times New Roman" w:eastAsia="仿宋_GB2312" w:cs="Times New Roman"/>
                <w:color w:val="000000"/>
                <w:sz w:val="22"/>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11C4A5">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22</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75C97">
            <w:pPr>
              <w:snapToGrid w:val="0"/>
              <w:ind w:left="0" w:leftChars="0" w:right="0" w:rightChars="0" w:firstLine="0" w:firstLineChars="0"/>
              <w:jc w:val="right"/>
              <w:rPr>
                <w:rFonts w:ascii="Times New Roman" w:hAnsi="Times New Roman" w:eastAsia="仿宋_GB2312" w:cs="Times New Roman"/>
                <w:b/>
                <w:color w:val="000000"/>
                <w:sz w:val="22"/>
                <w:szCs w:val="22"/>
              </w:rPr>
            </w:pPr>
          </w:p>
        </w:tc>
      </w:tr>
      <w:tr w14:paraId="08E86619">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86471">
            <w:pPr>
              <w:widowControl/>
              <w:snapToGrid w:val="0"/>
              <w:ind w:left="0" w:leftChars="0" w:right="0" w:rightChars="0" w:firstLine="0" w:firstLineChars="0"/>
              <w:jc w:val="left"/>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7A760">
            <w:pPr>
              <w:widowControl/>
              <w:snapToGrid w:val="0"/>
              <w:ind w:left="0" w:leftChars="0" w:right="0" w:rightChars="0" w:firstLine="0" w:firstLineChars="0"/>
              <w:jc w:val="center"/>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84654">
            <w:pPr>
              <w:snapToGrid w:val="0"/>
              <w:ind w:left="0" w:leftChars="0" w:right="0" w:rightChars="0" w:firstLine="0" w:firstLineChars="0"/>
              <w:jc w:val="right"/>
              <w:rPr>
                <w:rFonts w:ascii="Times New Roman" w:hAnsi="Times New Roman" w:eastAsia="仿宋_GB2312" w:cs="Times New Roman"/>
                <w:b/>
                <w:color w:val="000000"/>
                <w:sz w:val="22"/>
                <w:szCs w:val="22"/>
              </w:rPr>
            </w:pPr>
            <w:r>
              <w:rPr>
                <w:rFonts w:hint="eastAsia" w:ascii="Times New Roman" w:hAnsi="Times New Roman" w:eastAsia="仿宋_GB2312" w:cs="Times New Roman"/>
                <w:b/>
                <w:color w:val="000000"/>
                <w:sz w:val="22"/>
                <w:szCs w:val="22"/>
              </w:rPr>
              <w:t>6107.3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C1C74">
            <w:pPr>
              <w:widowControl/>
              <w:snapToGrid w:val="0"/>
              <w:ind w:left="0" w:leftChars="0" w:right="0" w:rightChars="0" w:firstLine="0" w:firstLineChars="0"/>
              <w:jc w:val="left"/>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D6B7B5">
            <w:pPr>
              <w:widowControl/>
              <w:snapToGrid w:val="0"/>
              <w:ind w:left="0" w:leftChars="0" w:right="0" w:rightChars="0" w:firstLine="0" w:firstLineChars="0"/>
              <w:jc w:val="center"/>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23</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7C2EA">
            <w:pPr>
              <w:snapToGrid w:val="0"/>
              <w:ind w:left="0" w:leftChars="0" w:right="0" w:rightChars="0" w:firstLine="0" w:firstLineChars="0"/>
              <w:jc w:val="right"/>
              <w:rPr>
                <w:rFonts w:ascii="Times New Roman" w:hAnsi="Times New Roman" w:eastAsia="仿宋_GB2312" w:cs="Times New Roman"/>
                <w:b/>
                <w:color w:val="000000"/>
                <w:sz w:val="22"/>
                <w:szCs w:val="22"/>
              </w:rPr>
            </w:pPr>
            <w:r>
              <w:rPr>
                <w:rFonts w:hint="eastAsia" w:ascii="Times New Roman" w:hAnsi="Times New Roman" w:eastAsia="仿宋_GB2312" w:cs="Times New Roman"/>
                <w:b/>
                <w:color w:val="000000"/>
                <w:sz w:val="22"/>
                <w:szCs w:val="22"/>
              </w:rPr>
              <w:t>6107.3</w:t>
            </w:r>
          </w:p>
        </w:tc>
      </w:tr>
      <w:tr w14:paraId="60AACE45">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90418">
            <w:pPr>
              <w:widowControl/>
              <w:snapToGrid w:val="0"/>
              <w:ind w:left="0" w:leftChars="0" w:right="0" w:rightChars="0" w:firstLine="0" w:firstLineChars="0"/>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BFFFB">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62D12">
            <w:pPr>
              <w:snapToGrid w:val="0"/>
              <w:ind w:left="0" w:leftChars="0" w:right="0" w:rightChars="0" w:firstLine="0" w:firstLineChars="0"/>
              <w:jc w:val="right"/>
              <w:rPr>
                <w:rFonts w:ascii="Times New Roman" w:hAnsi="Times New Roman" w:eastAsia="仿宋_GB2312" w:cs="Times New Roman"/>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73E26">
            <w:pPr>
              <w:widowControl/>
              <w:snapToGrid w:val="0"/>
              <w:ind w:left="0" w:leftChars="0" w:right="0" w:rightChars="0" w:firstLine="0" w:firstLineChars="0"/>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7CBDB">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24</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C95BC">
            <w:pPr>
              <w:snapToGrid w:val="0"/>
              <w:ind w:left="0" w:leftChars="0" w:right="0" w:rightChars="0" w:firstLine="0" w:firstLineChars="0"/>
              <w:jc w:val="right"/>
              <w:rPr>
                <w:rFonts w:ascii="Times New Roman" w:hAnsi="Times New Roman" w:eastAsia="仿宋_GB2312" w:cs="Times New Roman"/>
                <w:color w:val="000000"/>
                <w:sz w:val="22"/>
                <w:szCs w:val="22"/>
              </w:rPr>
            </w:pPr>
          </w:p>
        </w:tc>
      </w:tr>
      <w:tr w14:paraId="25796DF5">
        <w:tblPrEx>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A9A68">
            <w:pPr>
              <w:widowControl/>
              <w:snapToGrid w:val="0"/>
              <w:ind w:left="0" w:leftChars="0" w:right="0" w:rightChars="0" w:firstLine="0" w:firstLineChars="0"/>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80E1B">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4E21E">
            <w:pPr>
              <w:snapToGrid w:val="0"/>
              <w:ind w:left="0" w:leftChars="0" w:right="0" w:rightChars="0" w:firstLine="0" w:firstLineChars="0"/>
              <w:jc w:val="right"/>
              <w:rPr>
                <w:rFonts w:ascii="Times New Roman" w:hAnsi="Times New Roman" w:eastAsia="仿宋_GB2312" w:cs="Times New Roman"/>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6BB5D">
            <w:pPr>
              <w:widowControl/>
              <w:snapToGrid w:val="0"/>
              <w:ind w:left="0" w:leftChars="0" w:right="0" w:rightChars="0" w:firstLine="0" w:firstLineChars="0"/>
              <w:jc w:val="left"/>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C54DC0">
            <w:pPr>
              <w:widowControl/>
              <w:snapToGrid w:val="0"/>
              <w:ind w:left="0" w:leftChars="0" w:right="0" w:rightChars="0" w:firstLine="0" w:firstLineChars="0"/>
              <w:jc w:val="center"/>
              <w:textAlignment w:val="center"/>
              <w:rPr>
                <w:rFonts w:ascii="Times New Roman" w:hAnsi="Times New Roman" w:eastAsia="仿宋_GB2312" w:cs="Times New Roman"/>
                <w:color w:val="000000"/>
                <w:sz w:val="22"/>
                <w:szCs w:val="22"/>
              </w:rPr>
            </w:pPr>
            <w:r>
              <w:rPr>
                <w:rFonts w:ascii="Times New Roman" w:hAnsi="Times New Roman" w:eastAsia="仿宋_GB2312" w:cs="Times New Roman"/>
                <w:color w:val="000000"/>
                <w:kern w:val="0"/>
                <w:sz w:val="22"/>
                <w:szCs w:val="22"/>
                <w:lang w:bidi="ar"/>
              </w:rPr>
              <w:t>25</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0853C">
            <w:pPr>
              <w:snapToGrid w:val="0"/>
              <w:ind w:left="0" w:leftChars="0" w:right="0" w:rightChars="0" w:firstLine="0" w:firstLineChars="0"/>
              <w:jc w:val="right"/>
              <w:rPr>
                <w:rFonts w:ascii="Times New Roman" w:hAnsi="Times New Roman" w:eastAsia="仿宋_GB2312" w:cs="Times New Roman"/>
                <w:color w:val="000000"/>
                <w:sz w:val="22"/>
                <w:szCs w:val="22"/>
              </w:rPr>
            </w:pPr>
          </w:p>
        </w:tc>
      </w:tr>
      <w:tr w14:paraId="62B94B36">
        <w:tblPrEx>
          <w:tblCellMar>
            <w:top w:w="0" w:type="dxa"/>
            <w:left w:w="108" w:type="dxa"/>
            <w:bottom w:w="0" w:type="dxa"/>
            <w:right w:w="108" w:type="dxa"/>
          </w:tblCellMar>
        </w:tblPrEx>
        <w:trPr>
          <w:trHeight w:val="0" w:hRule="atLeast"/>
          <w:jc w:val="center"/>
        </w:trPr>
        <w:tc>
          <w:tcPr>
            <w:tcW w:w="5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ED1C7">
            <w:pPr>
              <w:widowControl/>
              <w:snapToGrid w:val="0"/>
              <w:ind w:left="0" w:leftChars="0" w:right="0" w:rightChars="0" w:firstLine="0" w:firstLineChars="0"/>
              <w:jc w:val="left"/>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总计</w:t>
            </w:r>
          </w:p>
        </w:tc>
        <w:tc>
          <w:tcPr>
            <w:tcW w:w="9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953EC">
            <w:pPr>
              <w:widowControl/>
              <w:snapToGrid w:val="0"/>
              <w:ind w:left="0" w:leftChars="0" w:right="0" w:rightChars="0" w:firstLine="0" w:firstLineChars="0"/>
              <w:jc w:val="center"/>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13</w:t>
            </w:r>
          </w:p>
        </w:tc>
        <w:tc>
          <w:tcPr>
            <w:tcW w:w="1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7BD4B">
            <w:pPr>
              <w:snapToGrid w:val="0"/>
              <w:ind w:left="0" w:leftChars="0" w:right="0" w:rightChars="0" w:firstLine="0" w:firstLineChars="0"/>
              <w:jc w:val="right"/>
              <w:rPr>
                <w:rFonts w:ascii="Times New Roman" w:hAnsi="Times New Roman" w:eastAsia="仿宋_GB2312" w:cs="Times New Roman"/>
                <w:b/>
                <w:color w:val="000000"/>
                <w:sz w:val="22"/>
                <w:szCs w:val="22"/>
              </w:rPr>
            </w:pPr>
            <w:r>
              <w:rPr>
                <w:rFonts w:hint="eastAsia" w:ascii="Times New Roman" w:hAnsi="Times New Roman" w:eastAsia="仿宋_GB2312" w:cs="Times New Roman"/>
                <w:b/>
                <w:color w:val="000000"/>
                <w:sz w:val="22"/>
                <w:szCs w:val="22"/>
              </w:rPr>
              <w:t>6107.3</w:t>
            </w:r>
          </w:p>
        </w:tc>
        <w:tc>
          <w:tcPr>
            <w:tcW w:w="39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4A2F6">
            <w:pPr>
              <w:widowControl/>
              <w:snapToGrid w:val="0"/>
              <w:ind w:left="0" w:leftChars="0" w:right="0" w:rightChars="0" w:firstLine="0" w:firstLineChars="0"/>
              <w:jc w:val="left"/>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总计</w:t>
            </w:r>
          </w:p>
        </w:tc>
        <w:tc>
          <w:tcPr>
            <w:tcW w:w="91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325F6">
            <w:pPr>
              <w:widowControl/>
              <w:snapToGrid w:val="0"/>
              <w:ind w:left="0" w:leftChars="0" w:right="0" w:rightChars="0" w:firstLine="0" w:firstLineChars="0"/>
              <w:jc w:val="center"/>
              <w:textAlignment w:val="center"/>
              <w:rPr>
                <w:rFonts w:ascii="Times New Roman" w:hAnsi="Times New Roman" w:eastAsia="仿宋_GB2312" w:cs="Times New Roman"/>
                <w:b/>
                <w:color w:val="000000"/>
                <w:sz w:val="22"/>
                <w:szCs w:val="22"/>
              </w:rPr>
            </w:pPr>
            <w:r>
              <w:rPr>
                <w:rFonts w:ascii="Times New Roman" w:hAnsi="Times New Roman" w:eastAsia="仿宋_GB2312" w:cs="Times New Roman"/>
                <w:b/>
                <w:color w:val="000000"/>
                <w:kern w:val="0"/>
                <w:sz w:val="22"/>
                <w:szCs w:val="22"/>
                <w:lang w:bidi="ar"/>
              </w:rPr>
              <w:t>26</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74F8E">
            <w:pPr>
              <w:snapToGrid w:val="0"/>
              <w:ind w:left="0" w:leftChars="0" w:right="0" w:rightChars="0" w:firstLine="0" w:firstLineChars="0"/>
              <w:jc w:val="right"/>
              <w:rPr>
                <w:rFonts w:ascii="Times New Roman" w:hAnsi="Times New Roman" w:eastAsia="仿宋_GB2312" w:cs="Times New Roman"/>
                <w:b/>
                <w:color w:val="000000"/>
                <w:sz w:val="22"/>
                <w:szCs w:val="22"/>
              </w:rPr>
            </w:pPr>
            <w:r>
              <w:rPr>
                <w:rFonts w:hint="eastAsia" w:ascii="Times New Roman" w:hAnsi="Times New Roman" w:eastAsia="仿宋_GB2312" w:cs="Times New Roman"/>
                <w:b/>
                <w:bCs/>
                <w:color w:val="000000"/>
                <w:sz w:val="22"/>
                <w:szCs w:val="22"/>
              </w:rPr>
              <w:t>6107.3</w:t>
            </w:r>
          </w:p>
        </w:tc>
      </w:tr>
    </w:tbl>
    <w:p w14:paraId="01CB5E36">
      <w:pPr>
        <w:widowControl/>
        <w:jc w:val="left"/>
        <w:textAlignment w:val="center"/>
        <w:rPr>
          <w:rFonts w:ascii="Times New Roman" w:hAnsi="Times New Roman" w:eastAsia="宋体" w:cs="Times New Roman"/>
          <w:color w:val="000000"/>
          <w:kern w:val="0"/>
          <w:sz w:val="24"/>
          <w:szCs w:val="24"/>
          <w:lang w:bidi="ar"/>
        </w:rPr>
      </w:pPr>
    </w:p>
    <w:p w14:paraId="58223A06">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1CE65B11">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92891F4">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E52654E">
      <w:pPr>
        <w:widowControl/>
        <w:spacing w:after="156" w:afterLines="50"/>
        <w:jc w:val="center"/>
        <w:textAlignment w:val="center"/>
        <w:rPr>
          <w:rFonts w:ascii="Times New Roman" w:hAnsi="Times New Roman" w:eastAsia="黑体" w:cs="Times New Roman"/>
          <w:color w:val="000000"/>
          <w:kern w:val="0"/>
          <w:sz w:val="22"/>
          <w:szCs w:val="22"/>
          <w:lang w:bidi="ar"/>
        </w:rPr>
      </w:pPr>
      <w:r>
        <w:rPr>
          <w:rFonts w:ascii="Times New Roman" w:hAnsi="Times New Roman" w:eastAsia="黑体" w:cs="Times New Roman"/>
          <w:color w:val="000000"/>
          <w:kern w:val="0"/>
          <w:sz w:val="36"/>
          <w:szCs w:val="36"/>
          <w:lang w:bidi="ar"/>
        </w:rPr>
        <w:t>收入决算表</w:t>
      </w:r>
    </w:p>
    <w:p w14:paraId="467C15CE">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2"/>
          <w:szCs w:val="22"/>
        </w:rPr>
      </w:pPr>
      <w:r>
        <w:rPr>
          <w:rFonts w:ascii="Times New Roman" w:hAnsi="Times New Roman" w:eastAsia="仿宋_GB2312" w:cs="Times New Roman"/>
          <w:sz w:val="22"/>
          <w:szCs w:val="22"/>
        </w:rPr>
        <w:t>　</w:t>
      </w:r>
      <w:r>
        <w:rPr>
          <w:rFonts w:ascii="Times New Roman" w:hAnsi="Times New Roman" w:eastAsia="仿宋_GB2312" w:cs="Times New Roman"/>
          <w:sz w:val="22"/>
          <w:szCs w:val="22"/>
        </w:rPr>
        <w:tab/>
      </w:r>
      <w:r>
        <w:rPr>
          <w:rFonts w:ascii="Times New Roman" w:hAnsi="Times New Roman" w:eastAsia="仿宋_GB2312" w:cs="Times New Roman"/>
          <w:sz w:val="22"/>
          <w:szCs w:val="22"/>
        </w:rPr>
        <w:t>　</w:t>
      </w:r>
      <w:r>
        <w:rPr>
          <w:rFonts w:ascii="Times New Roman" w:hAnsi="Times New Roman" w:eastAsia="仿宋_GB2312" w:cs="Times New Roman"/>
          <w:sz w:val="22"/>
          <w:szCs w:val="22"/>
        </w:rPr>
        <w:tab/>
      </w:r>
      <w:r>
        <w:rPr>
          <w:rFonts w:ascii="Times New Roman" w:hAnsi="Times New Roman" w:eastAsia="仿宋_GB2312" w:cs="Times New Roman"/>
          <w:sz w:val="22"/>
          <w:szCs w:val="22"/>
        </w:rPr>
        <w:t>　</w:t>
      </w:r>
      <w:r>
        <w:rPr>
          <w:rFonts w:ascii="Times New Roman" w:hAnsi="Times New Roman" w:eastAsia="仿宋_GB2312" w:cs="Times New Roman"/>
          <w:sz w:val="22"/>
          <w:szCs w:val="22"/>
        </w:rPr>
        <w:tab/>
      </w:r>
      <w:r>
        <w:rPr>
          <w:rFonts w:ascii="Times New Roman" w:hAnsi="Times New Roman" w:eastAsia="仿宋_GB2312" w:cs="Times New Roman"/>
          <w:sz w:val="22"/>
          <w:szCs w:val="22"/>
        </w:rPr>
        <w:t>　</w:t>
      </w:r>
      <w:r>
        <w:rPr>
          <w:rFonts w:ascii="Times New Roman" w:hAnsi="Times New Roman" w:eastAsia="仿宋_GB2312" w:cs="Times New Roman"/>
          <w:sz w:val="22"/>
          <w:szCs w:val="22"/>
        </w:rPr>
        <w:tab/>
      </w:r>
      <w:r>
        <w:rPr>
          <w:rFonts w:ascii="Times New Roman" w:hAnsi="Times New Roman" w:eastAsia="仿宋_GB2312" w:cs="Times New Roman"/>
          <w:sz w:val="22"/>
          <w:szCs w:val="22"/>
        </w:rPr>
        <w:t>　</w:t>
      </w:r>
      <w:r>
        <w:rPr>
          <w:rFonts w:ascii="Times New Roman" w:hAnsi="Times New Roman" w:eastAsia="仿宋_GB2312" w:cs="Times New Roman"/>
          <w:sz w:val="22"/>
          <w:szCs w:val="22"/>
        </w:rPr>
        <w:tab/>
      </w:r>
      <w:r>
        <w:rPr>
          <w:rFonts w:ascii="Times New Roman" w:hAnsi="Times New Roman" w:eastAsia="仿宋_GB2312" w:cs="Times New Roman"/>
          <w:sz w:val="22"/>
          <w:szCs w:val="22"/>
        </w:rPr>
        <w:t>　</w:t>
      </w:r>
      <w:r>
        <w:rPr>
          <w:rFonts w:ascii="Times New Roman" w:hAnsi="Times New Roman" w:eastAsia="仿宋_GB2312" w:cs="Times New Roman"/>
          <w:sz w:val="22"/>
          <w:szCs w:val="22"/>
        </w:rPr>
        <w:tab/>
      </w:r>
      <w:r>
        <w:rPr>
          <w:rFonts w:ascii="Times New Roman" w:hAnsi="Times New Roman" w:eastAsia="仿宋_GB2312" w:cs="Times New Roman"/>
          <w:sz w:val="22"/>
          <w:szCs w:val="22"/>
        </w:rPr>
        <w:t>　</w:t>
      </w:r>
      <w:r>
        <w:rPr>
          <w:rFonts w:ascii="Times New Roman" w:hAnsi="Times New Roman" w:eastAsia="仿宋_GB2312" w:cs="Times New Roman"/>
          <w:sz w:val="22"/>
          <w:szCs w:val="22"/>
        </w:rPr>
        <w:tab/>
      </w:r>
      <w:r>
        <w:rPr>
          <w:rFonts w:ascii="Times New Roman" w:hAnsi="Times New Roman" w:eastAsia="仿宋_GB2312" w:cs="Times New Roman"/>
          <w:sz w:val="22"/>
          <w:szCs w:val="22"/>
        </w:rPr>
        <w:t>　</w:t>
      </w:r>
      <w:r>
        <w:rPr>
          <w:rFonts w:ascii="Times New Roman" w:hAnsi="Times New Roman" w:eastAsia="仿宋_GB2312" w:cs="Times New Roman"/>
          <w:sz w:val="22"/>
          <w:szCs w:val="22"/>
        </w:rPr>
        <w:tab/>
      </w:r>
      <w:r>
        <w:rPr>
          <w:rFonts w:ascii="Times New Roman" w:hAnsi="Times New Roman" w:eastAsia="仿宋_GB2312" w:cs="Times New Roman"/>
          <w:sz w:val="22"/>
          <w:szCs w:val="22"/>
        </w:rPr>
        <w:t>　</w:t>
      </w:r>
      <w:r>
        <w:rPr>
          <w:rFonts w:ascii="Times New Roman" w:hAnsi="Times New Roman" w:eastAsia="仿宋_GB2312" w:cs="Times New Roman"/>
          <w:sz w:val="22"/>
          <w:szCs w:val="22"/>
        </w:rPr>
        <w:tab/>
      </w:r>
      <w:r>
        <w:rPr>
          <w:rFonts w:ascii="Times New Roman" w:hAnsi="Times New Roman" w:eastAsia="仿宋_GB2312" w:cs="Times New Roman"/>
          <w:color w:val="000000"/>
          <w:sz w:val="22"/>
          <w:szCs w:val="22"/>
        </w:rPr>
        <w:t>公开02表</w:t>
      </w:r>
    </w:p>
    <w:p w14:paraId="578FBE40">
      <w:pPr>
        <w:tabs>
          <w:tab w:val="left" w:pos="630"/>
          <w:tab w:val="left" w:pos="2100"/>
          <w:tab w:val="left" w:pos="3895"/>
          <w:tab w:val="left" w:pos="5690"/>
          <w:tab w:val="left" w:pos="7485"/>
          <w:tab w:val="left" w:pos="9280"/>
          <w:tab w:val="left" w:pos="11075"/>
          <w:tab w:val="left" w:pos="12870"/>
        </w:tabs>
        <w:jc w:val="left"/>
        <w:rPr>
          <w:rFonts w:ascii="Times New Roman" w:hAnsi="Times New Roman" w:eastAsia="仿宋_GB2312" w:cs="Times New Roman"/>
          <w:color w:val="000000"/>
          <w:sz w:val="22"/>
          <w:szCs w:val="22"/>
        </w:rPr>
      </w:pPr>
      <w:r>
        <w:rPr>
          <w:rFonts w:ascii="Times New Roman" w:hAnsi="Times New Roman" w:eastAsia="仿宋_GB2312" w:cs="Times New Roman"/>
          <w:color w:val="000000"/>
          <w:sz w:val="22"/>
          <w:szCs w:val="22"/>
        </w:rPr>
        <w:t>部门：</w:t>
      </w:r>
      <w:r>
        <w:rPr>
          <w:rFonts w:hint="eastAsia" w:ascii="Times New Roman" w:hAnsi="Times New Roman" w:eastAsia="仿宋_GB2312" w:cs="Times New Roman"/>
          <w:color w:val="000000"/>
          <w:kern w:val="0"/>
          <w:sz w:val="22"/>
          <w:szCs w:val="22"/>
          <w:lang w:eastAsia="zh-CN" w:bidi="ar"/>
        </w:rPr>
        <w:t>永州市脑科医院（永州市第二人民医院）</w:t>
      </w:r>
      <w:r>
        <w:rPr>
          <w:rFonts w:ascii="Times New Roman" w:hAnsi="Times New Roman" w:eastAsia="仿宋_GB2312" w:cs="Times New Roman"/>
          <w:sz w:val="22"/>
          <w:szCs w:val="22"/>
        </w:rPr>
        <w:t>　</w:t>
      </w:r>
      <w:r>
        <w:rPr>
          <w:rFonts w:ascii="Times New Roman" w:hAnsi="Times New Roman" w:eastAsia="仿宋_GB2312" w:cs="Times New Roman"/>
          <w:sz w:val="22"/>
          <w:szCs w:val="22"/>
        </w:rPr>
        <w:tab/>
      </w:r>
      <w:r>
        <w:rPr>
          <w:rFonts w:ascii="Times New Roman" w:hAnsi="Times New Roman" w:eastAsia="仿宋_GB2312" w:cs="Times New Roman"/>
          <w:color w:val="000000"/>
          <w:sz w:val="22"/>
          <w:szCs w:val="22"/>
        </w:rPr>
        <w:t>　</w:t>
      </w:r>
      <w:r>
        <w:rPr>
          <w:rFonts w:ascii="Times New Roman" w:hAnsi="Times New Roman" w:eastAsia="仿宋_GB2312" w:cs="Times New Roman"/>
          <w:color w:val="000000"/>
          <w:sz w:val="22"/>
          <w:szCs w:val="22"/>
        </w:rPr>
        <w:tab/>
      </w:r>
      <w:r>
        <w:rPr>
          <w:rFonts w:ascii="Times New Roman" w:hAnsi="Times New Roman" w:eastAsia="仿宋_GB2312" w:cs="Times New Roman"/>
          <w:sz w:val="22"/>
          <w:szCs w:val="22"/>
        </w:rPr>
        <w:t>　</w:t>
      </w:r>
      <w:r>
        <w:rPr>
          <w:rFonts w:ascii="Times New Roman" w:hAnsi="Times New Roman" w:eastAsia="仿宋_GB2312" w:cs="Times New Roman"/>
          <w:sz w:val="22"/>
          <w:szCs w:val="22"/>
        </w:rPr>
        <w:tab/>
      </w:r>
      <w:r>
        <w:rPr>
          <w:rFonts w:ascii="Times New Roman" w:hAnsi="Times New Roman" w:eastAsia="仿宋_GB2312" w:cs="Times New Roman"/>
          <w:sz w:val="22"/>
          <w:szCs w:val="22"/>
        </w:rPr>
        <w:t>　</w:t>
      </w:r>
      <w:r>
        <w:rPr>
          <w:rFonts w:ascii="Times New Roman" w:hAnsi="Times New Roman" w:eastAsia="仿宋_GB2312" w:cs="Times New Roman"/>
          <w:sz w:val="22"/>
          <w:szCs w:val="22"/>
        </w:rPr>
        <w:tab/>
      </w:r>
      <w:r>
        <w:rPr>
          <w:rFonts w:ascii="Times New Roman" w:hAnsi="Times New Roman" w:eastAsia="仿宋_GB2312" w:cs="Times New Roman"/>
          <w:sz w:val="22"/>
          <w:szCs w:val="22"/>
        </w:rPr>
        <w:t>　</w:t>
      </w:r>
      <w:r>
        <w:rPr>
          <w:rFonts w:ascii="Times New Roman" w:hAnsi="Times New Roman" w:eastAsia="仿宋_GB2312" w:cs="Times New Roman"/>
          <w:sz w:val="22"/>
          <w:szCs w:val="22"/>
        </w:rPr>
        <w:tab/>
      </w:r>
      <w:r>
        <w:rPr>
          <w:rFonts w:hint="eastAsia" w:ascii="Times New Roman" w:hAnsi="Times New Roman" w:eastAsia="仿宋_GB2312" w:cs="Times New Roman"/>
          <w:sz w:val="22"/>
          <w:szCs w:val="22"/>
          <w:lang w:val="en-US" w:eastAsia="zh-CN"/>
        </w:rPr>
        <w:t xml:space="preserve"> </w:t>
      </w:r>
      <w:r>
        <w:rPr>
          <w:rFonts w:ascii="Times New Roman" w:hAnsi="Times New Roman" w:eastAsia="仿宋_GB2312" w:cs="Times New Roman"/>
          <w:color w:val="000000"/>
          <w:sz w:val="22"/>
          <w:szCs w:val="22"/>
        </w:rPr>
        <w:t>单位：万元</w:t>
      </w:r>
    </w:p>
    <w:tbl>
      <w:tblPr>
        <w:tblStyle w:val="9"/>
        <w:tblW w:w="14026" w:type="dxa"/>
        <w:jc w:val="center"/>
        <w:tblLayout w:type="autofit"/>
        <w:tblCellMar>
          <w:top w:w="0" w:type="dxa"/>
          <w:left w:w="0" w:type="dxa"/>
          <w:bottom w:w="0" w:type="dxa"/>
          <w:right w:w="0" w:type="dxa"/>
        </w:tblCellMar>
      </w:tblPr>
      <w:tblGrid>
        <w:gridCol w:w="1927"/>
        <w:gridCol w:w="2869"/>
        <w:gridCol w:w="1454"/>
        <w:gridCol w:w="1454"/>
        <w:gridCol w:w="1454"/>
        <w:gridCol w:w="980"/>
        <w:gridCol w:w="980"/>
        <w:gridCol w:w="1928"/>
        <w:gridCol w:w="980"/>
      </w:tblGrid>
      <w:tr w14:paraId="32C83ED0">
        <w:tblPrEx>
          <w:tblCellMar>
            <w:top w:w="0" w:type="dxa"/>
            <w:left w:w="0" w:type="dxa"/>
            <w:bottom w:w="0" w:type="dxa"/>
            <w:right w:w="0" w:type="dxa"/>
          </w:tblCellMar>
        </w:tblPrEx>
        <w:trPr>
          <w:trHeight w:val="0" w:hRule="atLeast"/>
          <w:tblHeader/>
          <w:jc w:val="center"/>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6F5D374">
            <w:pPr>
              <w:snapToGrid w:val="0"/>
              <w:jc w:val="center"/>
              <w:rPr>
                <w:rFonts w:ascii="Times New Roman" w:hAnsi="Times New Roman" w:eastAsia="仿宋_GB2312" w:cs="Times New Roman"/>
                <w:b/>
                <w:bCs/>
                <w:sz w:val="22"/>
                <w:szCs w:val="22"/>
              </w:rPr>
            </w:pPr>
            <w:r>
              <w:rPr>
                <w:rFonts w:ascii="Times New Roman" w:hAnsi="Times New Roman" w:eastAsia="仿宋_GB2312" w:cs="Times New Roman"/>
                <w:b/>
                <w:bCs/>
                <w:sz w:val="22"/>
                <w:szCs w:val="22"/>
              </w:rPr>
              <w:t>项    目</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A7B99AB">
            <w:pPr>
              <w:snapToGrid w:val="0"/>
              <w:jc w:val="center"/>
              <w:rPr>
                <w:rFonts w:ascii="Times New Roman" w:hAnsi="Times New Roman" w:eastAsia="仿宋_GB2312" w:cs="Times New Roman"/>
                <w:b/>
                <w:bCs/>
                <w:sz w:val="22"/>
                <w:szCs w:val="22"/>
              </w:rPr>
            </w:pPr>
            <w:r>
              <w:rPr>
                <w:rFonts w:ascii="Times New Roman" w:hAnsi="Times New Roman" w:eastAsia="仿宋_GB2312" w:cs="Times New Roman"/>
                <w:b/>
                <w:bCs/>
                <w:sz w:val="22"/>
                <w:szCs w:val="22"/>
              </w:rPr>
              <w:t>本年收入合计</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6CA0591">
            <w:pPr>
              <w:snapToGrid w:val="0"/>
              <w:jc w:val="center"/>
              <w:rPr>
                <w:rFonts w:ascii="Times New Roman" w:hAnsi="Times New Roman" w:eastAsia="仿宋_GB2312" w:cs="Times New Roman"/>
                <w:b/>
                <w:bCs/>
                <w:sz w:val="22"/>
                <w:szCs w:val="22"/>
              </w:rPr>
            </w:pPr>
            <w:r>
              <w:rPr>
                <w:rFonts w:ascii="Times New Roman" w:hAnsi="Times New Roman" w:eastAsia="仿宋_GB2312" w:cs="Times New Roman"/>
                <w:b/>
                <w:bCs/>
                <w:sz w:val="22"/>
                <w:szCs w:val="22"/>
              </w:rPr>
              <w:t>财政拨款收入</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B74895">
            <w:pPr>
              <w:snapToGrid w:val="0"/>
              <w:jc w:val="center"/>
              <w:rPr>
                <w:rFonts w:ascii="Times New Roman" w:hAnsi="Times New Roman" w:eastAsia="仿宋_GB2312" w:cs="Times New Roman"/>
                <w:b/>
                <w:bCs/>
                <w:sz w:val="22"/>
                <w:szCs w:val="22"/>
              </w:rPr>
            </w:pPr>
            <w:r>
              <w:rPr>
                <w:rFonts w:ascii="Times New Roman" w:hAnsi="Times New Roman" w:eastAsia="仿宋_GB2312" w:cs="Times New Roman"/>
                <w:b/>
                <w:bCs/>
                <w:sz w:val="22"/>
                <w:szCs w:val="22"/>
              </w:rPr>
              <w:t>上级补助收入</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1A2C31">
            <w:pPr>
              <w:snapToGrid w:val="0"/>
              <w:jc w:val="center"/>
              <w:rPr>
                <w:rFonts w:ascii="Times New Roman" w:hAnsi="Times New Roman" w:eastAsia="仿宋_GB2312" w:cs="Times New Roman"/>
                <w:b/>
                <w:bCs/>
                <w:sz w:val="22"/>
                <w:szCs w:val="22"/>
              </w:rPr>
            </w:pPr>
            <w:r>
              <w:rPr>
                <w:rFonts w:ascii="Times New Roman" w:hAnsi="Times New Roman" w:eastAsia="仿宋_GB2312" w:cs="Times New Roman"/>
                <w:b/>
                <w:bCs/>
                <w:sz w:val="22"/>
                <w:szCs w:val="22"/>
              </w:rPr>
              <w:t>事业收入</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339D39">
            <w:pPr>
              <w:snapToGrid w:val="0"/>
              <w:jc w:val="center"/>
              <w:rPr>
                <w:rFonts w:ascii="Times New Roman" w:hAnsi="Times New Roman" w:eastAsia="仿宋_GB2312" w:cs="Times New Roman"/>
                <w:b/>
                <w:bCs/>
                <w:sz w:val="22"/>
                <w:szCs w:val="22"/>
              </w:rPr>
            </w:pPr>
            <w:r>
              <w:rPr>
                <w:rFonts w:ascii="Times New Roman" w:hAnsi="Times New Roman" w:eastAsia="仿宋_GB2312" w:cs="Times New Roman"/>
                <w:b/>
                <w:bCs/>
                <w:sz w:val="22"/>
                <w:szCs w:val="22"/>
              </w:rPr>
              <w:t>经营收入</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B5DCFF">
            <w:pPr>
              <w:snapToGrid w:val="0"/>
              <w:jc w:val="center"/>
              <w:rPr>
                <w:rFonts w:ascii="Times New Roman" w:hAnsi="Times New Roman" w:eastAsia="仿宋_GB2312" w:cs="Times New Roman"/>
                <w:b/>
                <w:bCs/>
                <w:sz w:val="22"/>
                <w:szCs w:val="22"/>
              </w:rPr>
            </w:pPr>
            <w:r>
              <w:rPr>
                <w:rFonts w:ascii="Times New Roman" w:hAnsi="Times New Roman" w:eastAsia="仿宋_GB2312" w:cs="Times New Roman"/>
                <w:b/>
                <w:bCs/>
                <w:sz w:val="22"/>
                <w:szCs w:val="22"/>
              </w:rPr>
              <w:t>附属单位上缴收入</w:t>
            </w:r>
          </w:p>
        </w:tc>
        <w:tc>
          <w:tcPr>
            <w:tcW w:w="9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762940">
            <w:pPr>
              <w:snapToGrid w:val="0"/>
              <w:jc w:val="center"/>
              <w:rPr>
                <w:rFonts w:ascii="Times New Roman" w:hAnsi="Times New Roman" w:eastAsia="仿宋_GB2312" w:cs="Times New Roman"/>
                <w:b/>
                <w:bCs/>
                <w:sz w:val="22"/>
                <w:szCs w:val="22"/>
              </w:rPr>
            </w:pPr>
            <w:r>
              <w:rPr>
                <w:rFonts w:ascii="Times New Roman" w:hAnsi="Times New Roman" w:eastAsia="仿宋_GB2312" w:cs="Times New Roman"/>
                <w:b/>
                <w:bCs/>
                <w:sz w:val="22"/>
                <w:szCs w:val="22"/>
              </w:rPr>
              <w:t>其他收入</w:t>
            </w:r>
          </w:p>
        </w:tc>
      </w:tr>
      <w:tr w14:paraId="58B21B78">
        <w:tblPrEx>
          <w:tblCellMar>
            <w:top w:w="0" w:type="dxa"/>
            <w:left w:w="0" w:type="dxa"/>
            <w:bottom w:w="0" w:type="dxa"/>
            <w:right w:w="0" w:type="dxa"/>
          </w:tblCellMar>
        </w:tblPrEx>
        <w:trPr>
          <w:trHeight w:val="312" w:hRule="atLeast"/>
          <w:tblHeader/>
          <w:jc w:val="center"/>
        </w:trPr>
        <w:tc>
          <w:tcPr>
            <w:tcW w:w="0" w:type="auto"/>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0747E8">
            <w:pPr>
              <w:snapToGrid w:val="0"/>
              <w:jc w:val="center"/>
              <w:rPr>
                <w:rFonts w:ascii="Times New Roman" w:hAnsi="Times New Roman" w:eastAsia="仿宋_GB2312" w:cs="Times New Roman"/>
                <w:b/>
                <w:bCs/>
                <w:sz w:val="22"/>
                <w:szCs w:val="22"/>
              </w:rPr>
            </w:pPr>
            <w:r>
              <w:rPr>
                <w:rFonts w:ascii="Times New Roman" w:hAnsi="Times New Roman" w:eastAsia="仿宋_GB2312" w:cs="Times New Roman"/>
                <w:b/>
                <w:bCs/>
                <w:sz w:val="22"/>
                <w:szCs w:val="22"/>
              </w:rPr>
              <w:t>功能分类科目编码</w:t>
            </w:r>
          </w:p>
        </w:tc>
        <w:tc>
          <w:tcPr>
            <w:tcW w:w="0" w:type="auto"/>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0B0E4E">
            <w:pPr>
              <w:snapToGrid w:val="0"/>
              <w:jc w:val="center"/>
              <w:rPr>
                <w:rFonts w:ascii="Times New Roman" w:hAnsi="Times New Roman" w:eastAsia="仿宋_GB2312" w:cs="Times New Roman"/>
                <w:b/>
                <w:bCs/>
                <w:sz w:val="22"/>
                <w:szCs w:val="22"/>
              </w:rPr>
            </w:pPr>
            <w:r>
              <w:rPr>
                <w:rFonts w:ascii="Times New Roman" w:hAnsi="Times New Roman" w:eastAsia="仿宋_GB2312" w:cs="Times New Roman"/>
                <w:b/>
                <w:bCs/>
                <w:sz w:val="22"/>
                <w:szCs w:val="22"/>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F5739E3">
            <w:pPr>
              <w:snapToGrid w:val="0"/>
              <w:rPr>
                <w:rFonts w:ascii="Times New Roman" w:hAnsi="Times New Roman" w:eastAsia="仿宋_GB2312" w:cs="Times New Roman"/>
                <w:sz w:val="22"/>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54228B6">
            <w:pPr>
              <w:snapToGrid w:val="0"/>
              <w:rPr>
                <w:rFonts w:ascii="Times New Roman" w:hAnsi="Times New Roman" w:eastAsia="仿宋_GB2312" w:cs="Times New Roman"/>
                <w:sz w:val="22"/>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D7CEA54">
            <w:pPr>
              <w:snapToGrid w:val="0"/>
              <w:rPr>
                <w:rFonts w:ascii="Times New Roman" w:hAnsi="Times New Roman" w:eastAsia="仿宋_GB2312" w:cs="Times New Roman"/>
                <w:sz w:val="22"/>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EC8DDD6">
            <w:pPr>
              <w:snapToGrid w:val="0"/>
              <w:rPr>
                <w:rFonts w:ascii="Times New Roman" w:hAnsi="Times New Roman" w:eastAsia="仿宋_GB2312" w:cs="Times New Roman"/>
                <w:sz w:val="22"/>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8476710">
            <w:pPr>
              <w:snapToGrid w:val="0"/>
              <w:rPr>
                <w:rFonts w:ascii="Times New Roman" w:hAnsi="Times New Roman" w:eastAsia="仿宋_GB2312" w:cs="Times New Roman"/>
                <w:sz w:val="22"/>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BBCA26D">
            <w:pPr>
              <w:snapToGrid w:val="0"/>
              <w:rPr>
                <w:rFonts w:ascii="Times New Roman" w:hAnsi="Times New Roman" w:eastAsia="仿宋_GB2312" w:cs="Times New Roman"/>
                <w:sz w:val="22"/>
                <w:szCs w:val="22"/>
              </w:rPr>
            </w:pPr>
          </w:p>
        </w:tc>
        <w:tc>
          <w:tcPr>
            <w:tcW w:w="980" w:type="dxa"/>
            <w:vMerge w:val="continue"/>
            <w:tcBorders>
              <w:top w:val="single" w:color="auto" w:sz="4" w:space="0"/>
              <w:left w:val="single" w:color="auto" w:sz="4" w:space="0"/>
              <w:bottom w:val="single" w:color="auto" w:sz="4" w:space="0"/>
              <w:right w:val="single" w:color="auto" w:sz="4" w:space="0"/>
            </w:tcBorders>
            <w:vAlign w:val="center"/>
          </w:tcPr>
          <w:p w14:paraId="2423868C">
            <w:pPr>
              <w:snapToGrid w:val="0"/>
              <w:rPr>
                <w:rFonts w:ascii="Times New Roman" w:hAnsi="Times New Roman" w:eastAsia="仿宋_GB2312" w:cs="Times New Roman"/>
                <w:sz w:val="22"/>
                <w:szCs w:val="22"/>
              </w:rPr>
            </w:pPr>
          </w:p>
        </w:tc>
      </w:tr>
      <w:tr w14:paraId="15B754BC">
        <w:tblPrEx>
          <w:tblCellMar>
            <w:top w:w="0" w:type="dxa"/>
            <w:left w:w="0" w:type="dxa"/>
            <w:bottom w:w="0" w:type="dxa"/>
            <w:right w:w="0" w:type="dxa"/>
          </w:tblCellMar>
        </w:tblPrEx>
        <w:trPr>
          <w:trHeight w:val="312" w:hRule="atLeast"/>
          <w:tblHeade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6CCE227">
            <w:pPr>
              <w:snapToGrid w:val="0"/>
              <w:rPr>
                <w:rFonts w:ascii="Times New Roman" w:hAnsi="Times New Roman" w:eastAsia="仿宋_GB2312" w:cs="Times New Roman"/>
                <w:sz w:val="22"/>
                <w:szCs w:val="22"/>
              </w:rPr>
            </w:pPr>
          </w:p>
        </w:tc>
        <w:tc>
          <w:tcPr>
            <w:tcW w:w="0" w:type="auto"/>
            <w:vMerge w:val="continue"/>
            <w:tcBorders>
              <w:top w:val="nil"/>
              <w:left w:val="single" w:color="auto" w:sz="4" w:space="0"/>
              <w:bottom w:val="single" w:color="auto" w:sz="4" w:space="0"/>
              <w:right w:val="single" w:color="auto" w:sz="4" w:space="0"/>
            </w:tcBorders>
            <w:vAlign w:val="center"/>
          </w:tcPr>
          <w:p w14:paraId="1BA5406C">
            <w:pPr>
              <w:snapToGrid w:val="0"/>
              <w:rPr>
                <w:rFonts w:ascii="Times New Roman" w:hAnsi="Times New Roman" w:eastAsia="仿宋_GB2312" w:cs="Times New Roman"/>
                <w:sz w:val="22"/>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E93836A">
            <w:pPr>
              <w:snapToGrid w:val="0"/>
              <w:rPr>
                <w:rFonts w:ascii="Times New Roman" w:hAnsi="Times New Roman" w:eastAsia="仿宋_GB2312" w:cs="Times New Roman"/>
                <w:sz w:val="22"/>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07F89FD">
            <w:pPr>
              <w:snapToGrid w:val="0"/>
              <w:rPr>
                <w:rFonts w:ascii="Times New Roman" w:hAnsi="Times New Roman" w:eastAsia="仿宋_GB2312" w:cs="Times New Roman"/>
                <w:sz w:val="22"/>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2F6521F">
            <w:pPr>
              <w:snapToGrid w:val="0"/>
              <w:rPr>
                <w:rFonts w:ascii="Times New Roman" w:hAnsi="Times New Roman" w:eastAsia="仿宋_GB2312" w:cs="Times New Roman"/>
                <w:sz w:val="22"/>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BDED7C3">
            <w:pPr>
              <w:snapToGrid w:val="0"/>
              <w:rPr>
                <w:rFonts w:ascii="Times New Roman" w:hAnsi="Times New Roman" w:eastAsia="仿宋_GB2312" w:cs="Times New Roman"/>
                <w:sz w:val="22"/>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7CFAE45">
            <w:pPr>
              <w:snapToGrid w:val="0"/>
              <w:rPr>
                <w:rFonts w:ascii="Times New Roman" w:hAnsi="Times New Roman" w:eastAsia="仿宋_GB2312" w:cs="Times New Roman"/>
                <w:sz w:val="22"/>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16C0F5D">
            <w:pPr>
              <w:snapToGrid w:val="0"/>
              <w:rPr>
                <w:rFonts w:ascii="Times New Roman" w:hAnsi="Times New Roman" w:eastAsia="仿宋_GB2312" w:cs="Times New Roman"/>
                <w:sz w:val="22"/>
                <w:szCs w:val="22"/>
              </w:rPr>
            </w:pPr>
          </w:p>
        </w:tc>
        <w:tc>
          <w:tcPr>
            <w:tcW w:w="980" w:type="dxa"/>
            <w:vMerge w:val="continue"/>
            <w:tcBorders>
              <w:top w:val="single" w:color="auto" w:sz="4" w:space="0"/>
              <w:left w:val="single" w:color="auto" w:sz="4" w:space="0"/>
              <w:bottom w:val="single" w:color="auto" w:sz="4" w:space="0"/>
              <w:right w:val="single" w:color="auto" w:sz="4" w:space="0"/>
            </w:tcBorders>
            <w:vAlign w:val="center"/>
          </w:tcPr>
          <w:p w14:paraId="138849D1">
            <w:pPr>
              <w:snapToGrid w:val="0"/>
              <w:rPr>
                <w:rFonts w:ascii="Times New Roman" w:hAnsi="Times New Roman" w:eastAsia="仿宋_GB2312" w:cs="Times New Roman"/>
                <w:sz w:val="22"/>
                <w:szCs w:val="22"/>
              </w:rPr>
            </w:pPr>
          </w:p>
        </w:tc>
      </w:tr>
      <w:tr w14:paraId="56768899">
        <w:tblPrEx>
          <w:tblCellMar>
            <w:top w:w="0" w:type="dxa"/>
            <w:left w:w="0" w:type="dxa"/>
            <w:bottom w:w="0" w:type="dxa"/>
            <w:right w:w="0" w:type="dxa"/>
          </w:tblCellMar>
        </w:tblPrEx>
        <w:trPr>
          <w:trHeight w:val="0" w:hRule="atLeast"/>
          <w:tblHeader/>
          <w:jc w:val="center"/>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0C95BE">
            <w:pPr>
              <w:snapToGrid w:val="0"/>
              <w:jc w:val="center"/>
              <w:rPr>
                <w:rFonts w:ascii="Times New Roman" w:hAnsi="Times New Roman" w:eastAsia="仿宋_GB2312" w:cs="Times New Roman"/>
                <w:sz w:val="22"/>
                <w:szCs w:val="22"/>
              </w:rPr>
            </w:pPr>
            <w:r>
              <w:rPr>
                <w:rFonts w:ascii="Times New Roman" w:hAnsi="Times New Roman" w:eastAsia="仿宋_GB2312" w:cs="Times New Roman"/>
                <w:sz w:val="22"/>
                <w:szCs w:val="22"/>
              </w:rPr>
              <w:t>栏次</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F6B053">
            <w:pPr>
              <w:snapToGrid w:val="0"/>
              <w:jc w:val="center"/>
              <w:rPr>
                <w:rFonts w:ascii="Times New Roman" w:hAnsi="Times New Roman" w:eastAsia="仿宋_GB2312" w:cs="Times New Roman"/>
                <w:sz w:val="22"/>
                <w:szCs w:val="22"/>
              </w:rPr>
            </w:pPr>
            <w:r>
              <w:rPr>
                <w:rFonts w:ascii="Times New Roman" w:hAnsi="Times New Roman" w:eastAsia="仿宋_GB2312" w:cs="Times New Roman"/>
                <w:sz w:val="22"/>
                <w:szCs w:val="22"/>
              </w:rPr>
              <w:t>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BC892F">
            <w:pPr>
              <w:snapToGrid w:val="0"/>
              <w:jc w:val="center"/>
              <w:rPr>
                <w:rFonts w:ascii="Times New Roman" w:hAnsi="Times New Roman" w:eastAsia="仿宋_GB2312" w:cs="Times New Roman"/>
                <w:sz w:val="22"/>
                <w:szCs w:val="22"/>
              </w:rPr>
            </w:pPr>
            <w:r>
              <w:rPr>
                <w:rFonts w:ascii="Times New Roman" w:hAnsi="Times New Roman" w:eastAsia="仿宋_GB2312" w:cs="Times New Roman"/>
                <w:sz w:val="22"/>
                <w:szCs w:val="22"/>
              </w:rPr>
              <w:t>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C903F7">
            <w:pPr>
              <w:snapToGrid w:val="0"/>
              <w:jc w:val="center"/>
              <w:rPr>
                <w:rFonts w:ascii="Times New Roman" w:hAnsi="Times New Roman" w:eastAsia="仿宋_GB2312" w:cs="Times New Roman"/>
                <w:sz w:val="22"/>
                <w:szCs w:val="22"/>
              </w:rPr>
            </w:pPr>
            <w:r>
              <w:rPr>
                <w:rFonts w:ascii="Times New Roman" w:hAnsi="Times New Roman" w:eastAsia="仿宋_GB2312" w:cs="Times New Roman"/>
                <w:sz w:val="22"/>
                <w:szCs w:val="22"/>
              </w:rPr>
              <w:t>3</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FE3369">
            <w:pPr>
              <w:snapToGrid w:val="0"/>
              <w:jc w:val="center"/>
              <w:rPr>
                <w:rFonts w:ascii="Times New Roman" w:hAnsi="Times New Roman" w:eastAsia="仿宋_GB2312" w:cs="Times New Roman"/>
                <w:sz w:val="22"/>
                <w:szCs w:val="22"/>
              </w:rPr>
            </w:pPr>
            <w:r>
              <w:rPr>
                <w:rFonts w:ascii="Times New Roman" w:hAnsi="Times New Roman" w:eastAsia="仿宋_GB2312" w:cs="Times New Roman"/>
                <w:sz w:val="22"/>
                <w:szCs w:val="22"/>
              </w:rPr>
              <w:t>4</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9B07CE">
            <w:pPr>
              <w:snapToGrid w:val="0"/>
              <w:jc w:val="center"/>
              <w:rPr>
                <w:rFonts w:ascii="Times New Roman" w:hAnsi="Times New Roman" w:eastAsia="仿宋_GB2312" w:cs="Times New Roman"/>
                <w:sz w:val="22"/>
                <w:szCs w:val="22"/>
              </w:rPr>
            </w:pPr>
            <w:r>
              <w:rPr>
                <w:rFonts w:ascii="Times New Roman" w:hAnsi="Times New Roman" w:eastAsia="仿宋_GB2312" w:cs="Times New Roman"/>
                <w:sz w:val="22"/>
                <w:szCs w:val="22"/>
              </w:rPr>
              <w:t>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F1A17D">
            <w:pPr>
              <w:snapToGrid w:val="0"/>
              <w:jc w:val="center"/>
              <w:rPr>
                <w:rFonts w:ascii="Times New Roman" w:hAnsi="Times New Roman" w:eastAsia="仿宋_GB2312" w:cs="Times New Roman"/>
                <w:sz w:val="22"/>
                <w:szCs w:val="22"/>
              </w:rPr>
            </w:pPr>
            <w:r>
              <w:rPr>
                <w:rFonts w:ascii="Times New Roman" w:hAnsi="Times New Roman" w:eastAsia="仿宋_GB2312" w:cs="Times New Roman"/>
                <w:sz w:val="22"/>
                <w:szCs w:val="22"/>
              </w:rPr>
              <w:t>6</w:t>
            </w:r>
          </w:p>
        </w:tc>
        <w:tc>
          <w:tcPr>
            <w:tcW w:w="9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C5D84C">
            <w:pPr>
              <w:snapToGrid w:val="0"/>
              <w:jc w:val="center"/>
              <w:rPr>
                <w:rFonts w:ascii="Times New Roman" w:hAnsi="Times New Roman" w:eastAsia="仿宋_GB2312" w:cs="Times New Roman"/>
                <w:sz w:val="22"/>
                <w:szCs w:val="22"/>
              </w:rPr>
            </w:pPr>
            <w:r>
              <w:rPr>
                <w:rFonts w:ascii="Times New Roman" w:hAnsi="Times New Roman" w:eastAsia="仿宋_GB2312" w:cs="Times New Roman"/>
                <w:sz w:val="22"/>
                <w:szCs w:val="22"/>
              </w:rPr>
              <w:t>7</w:t>
            </w:r>
          </w:p>
        </w:tc>
      </w:tr>
      <w:tr w14:paraId="4EBE07A6">
        <w:tblPrEx>
          <w:tblCellMar>
            <w:top w:w="0" w:type="dxa"/>
            <w:left w:w="0" w:type="dxa"/>
            <w:bottom w:w="0" w:type="dxa"/>
            <w:right w:w="0" w:type="dxa"/>
          </w:tblCellMar>
        </w:tblPrEx>
        <w:trPr>
          <w:trHeight w:val="0" w:hRule="atLeast"/>
          <w:tblHeader/>
          <w:jc w:val="center"/>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9A1609">
            <w:pPr>
              <w:snapToGrid w:val="0"/>
              <w:jc w:val="center"/>
              <w:rPr>
                <w:rFonts w:ascii="Times New Roman" w:hAnsi="Times New Roman" w:eastAsia="仿宋_GB2312" w:cs="Times New Roman"/>
                <w:sz w:val="22"/>
                <w:szCs w:val="22"/>
              </w:rPr>
            </w:pPr>
            <w:r>
              <w:rPr>
                <w:rFonts w:ascii="Times New Roman" w:hAnsi="Times New Roman" w:eastAsia="仿宋_GB2312" w:cs="Times New Roman"/>
                <w:sz w:val="22"/>
                <w:szCs w:val="22"/>
              </w:rPr>
              <w:t>合计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984B4B">
            <w:pPr>
              <w:snapToGrid w:val="0"/>
              <w:jc w:val="center"/>
              <w:rPr>
                <w:rFonts w:ascii="Times New Roman" w:hAnsi="Times New Roman" w:eastAsia="仿宋_GB2312" w:cs="Times New Roman"/>
                <w:b/>
                <w:bCs/>
                <w:sz w:val="22"/>
                <w:szCs w:val="22"/>
              </w:rPr>
            </w:pPr>
            <w:r>
              <w:rPr>
                <w:rFonts w:hint="eastAsia" w:ascii="Times New Roman" w:hAnsi="Times New Roman" w:eastAsia="仿宋_GB2312" w:cs="Times New Roman"/>
                <w:b/>
                <w:bCs/>
                <w:sz w:val="22"/>
                <w:szCs w:val="22"/>
              </w:rPr>
              <w:t>6107.3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DAD5A6">
            <w:pPr>
              <w:snapToGrid w:val="0"/>
              <w:jc w:val="center"/>
              <w:rPr>
                <w:rFonts w:ascii="Times New Roman" w:hAnsi="Times New Roman" w:eastAsia="仿宋_GB2312" w:cs="Times New Roman"/>
                <w:b/>
                <w:bCs/>
                <w:sz w:val="22"/>
                <w:szCs w:val="22"/>
              </w:rPr>
            </w:pPr>
            <w:r>
              <w:rPr>
                <w:rFonts w:hint="eastAsia" w:ascii="Times New Roman" w:hAnsi="Times New Roman" w:eastAsia="仿宋_GB2312" w:cs="Times New Roman"/>
                <w:b/>
                <w:bCs/>
                <w:sz w:val="22"/>
                <w:szCs w:val="22"/>
              </w:rPr>
              <w:t>2596.28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39D692">
            <w:pPr>
              <w:snapToGrid w:val="0"/>
              <w:jc w:val="center"/>
              <w:rPr>
                <w:rFonts w:ascii="Times New Roman" w:hAnsi="Times New Roman" w:eastAsia="仿宋_GB2312" w:cs="Times New Roman"/>
                <w:b/>
                <w:bCs/>
                <w:sz w:val="22"/>
                <w:szCs w:val="22"/>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3485F3">
            <w:pPr>
              <w:snapToGrid w:val="0"/>
              <w:jc w:val="center"/>
              <w:rPr>
                <w:rFonts w:hint="default" w:ascii="Times New Roman" w:hAnsi="Times New Roman" w:eastAsia="仿宋_GB2312" w:cs="Times New Roman"/>
                <w:b/>
                <w:bCs/>
                <w:sz w:val="22"/>
                <w:szCs w:val="22"/>
                <w:lang w:val="en-US" w:eastAsia="zh-CN"/>
              </w:rPr>
            </w:pPr>
            <w:r>
              <w:rPr>
                <w:rFonts w:hint="eastAsia" w:ascii="Times New Roman" w:hAnsi="Times New Roman" w:eastAsia="仿宋_GB2312" w:cs="Times New Roman"/>
                <w:b/>
                <w:bCs/>
                <w:sz w:val="22"/>
                <w:szCs w:val="22"/>
                <w:lang w:val="en-US" w:eastAsia="zh-CN"/>
              </w:rPr>
              <w:t>3502.34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17AE79">
            <w:pPr>
              <w:snapToGrid w:val="0"/>
              <w:jc w:val="center"/>
              <w:rPr>
                <w:rFonts w:ascii="Times New Roman" w:hAnsi="Times New Roman" w:eastAsia="仿宋_GB2312" w:cs="Times New Roman"/>
                <w:b/>
                <w:bCs/>
                <w:sz w:val="22"/>
                <w:szCs w:val="22"/>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CFD39E">
            <w:pPr>
              <w:snapToGrid w:val="0"/>
              <w:jc w:val="center"/>
              <w:rPr>
                <w:rFonts w:ascii="Times New Roman" w:hAnsi="Times New Roman" w:eastAsia="仿宋_GB2312" w:cs="Times New Roman"/>
                <w:b/>
                <w:bCs/>
                <w:sz w:val="22"/>
                <w:szCs w:val="22"/>
              </w:rPr>
            </w:pPr>
          </w:p>
        </w:tc>
        <w:tc>
          <w:tcPr>
            <w:tcW w:w="9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338AB2">
            <w:pPr>
              <w:snapToGrid w:val="0"/>
              <w:jc w:val="center"/>
              <w:rPr>
                <w:rFonts w:ascii="Times New Roman" w:hAnsi="Times New Roman" w:eastAsia="仿宋_GB2312" w:cs="Times New Roman"/>
                <w:b/>
                <w:bCs/>
                <w:sz w:val="22"/>
                <w:szCs w:val="22"/>
              </w:rPr>
            </w:pPr>
            <w:r>
              <w:rPr>
                <w:rFonts w:hint="eastAsia" w:ascii="Times New Roman" w:hAnsi="Times New Roman" w:eastAsia="仿宋_GB2312" w:cs="Times New Roman"/>
                <w:b/>
                <w:bCs/>
                <w:sz w:val="22"/>
                <w:szCs w:val="22"/>
              </w:rPr>
              <w:t>8.68</w:t>
            </w:r>
          </w:p>
        </w:tc>
      </w:tr>
      <w:tr w14:paraId="3A7B8FD3">
        <w:tblPrEx>
          <w:tblCellMar>
            <w:top w:w="0" w:type="dxa"/>
            <w:left w:w="0" w:type="dxa"/>
            <w:bottom w:w="0" w:type="dxa"/>
            <w:right w:w="0"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8B91E8">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2069999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A39CB7">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其他科学技术支出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CD7D40">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0.47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68201E">
            <w:pPr>
              <w:snapToGrid w:val="0"/>
              <w:jc w:val="center"/>
              <w:rPr>
                <w:rFonts w:ascii="Times New Roman" w:hAnsi="Times New Roman" w:eastAsia="仿宋_GB2312" w:cs="Times New Roman"/>
                <w:kern w:val="2"/>
                <w:sz w:val="22"/>
                <w:szCs w:val="22"/>
                <w:lang w:val="en-US" w:eastAsia="zh-CN" w:bidi="ar-SA"/>
              </w:rPr>
            </w:pPr>
            <w:r>
              <w:rPr>
                <w:rFonts w:hint="eastAsia" w:ascii="Times New Roman" w:hAnsi="Times New Roman" w:eastAsia="仿宋_GB2312" w:cs="Times New Roman"/>
                <w:sz w:val="22"/>
                <w:szCs w:val="22"/>
              </w:rPr>
              <w:t>0.47</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BB8E8F">
            <w:pPr>
              <w:snapToGrid w:val="0"/>
              <w:jc w:val="center"/>
              <w:rPr>
                <w:rFonts w:ascii="Times New Roman" w:hAnsi="Times New Roman" w:eastAsia="仿宋_GB2312" w:cs="Times New Roman"/>
                <w:sz w:val="22"/>
                <w:szCs w:val="22"/>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9B86D">
            <w:pPr>
              <w:snapToGrid w:val="0"/>
              <w:jc w:val="center"/>
              <w:rPr>
                <w:rFonts w:ascii="Times New Roman" w:hAnsi="Times New Roman" w:eastAsia="仿宋_GB2312" w:cs="Times New Roman"/>
                <w:sz w:val="22"/>
                <w:szCs w:val="22"/>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C48E92">
            <w:pPr>
              <w:snapToGrid w:val="0"/>
              <w:jc w:val="center"/>
              <w:rPr>
                <w:rFonts w:ascii="Times New Roman" w:hAnsi="Times New Roman" w:eastAsia="仿宋_GB2312" w:cs="Times New Roman"/>
                <w:sz w:val="22"/>
                <w:szCs w:val="22"/>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D3A470">
            <w:pPr>
              <w:snapToGrid w:val="0"/>
              <w:jc w:val="center"/>
              <w:rPr>
                <w:rFonts w:ascii="Times New Roman" w:hAnsi="Times New Roman" w:eastAsia="仿宋_GB2312" w:cs="Times New Roman"/>
                <w:sz w:val="22"/>
                <w:szCs w:val="22"/>
              </w:rPr>
            </w:pPr>
          </w:p>
        </w:tc>
        <w:tc>
          <w:tcPr>
            <w:tcW w:w="9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006A88">
            <w:pPr>
              <w:snapToGrid w:val="0"/>
              <w:jc w:val="center"/>
              <w:rPr>
                <w:rFonts w:ascii="Times New Roman" w:hAnsi="Times New Roman" w:eastAsia="仿宋_GB2312" w:cs="Times New Roman"/>
                <w:sz w:val="22"/>
                <w:szCs w:val="22"/>
              </w:rPr>
            </w:pPr>
          </w:p>
        </w:tc>
      </w:tr>
      <w:tr w14:paraId="75A9172D">
        <w:tblPrEx>
          <w:tblCellMar>
            <w:top w:w="0" w:type="dxa"/>
            <w:left w:w="0" w:type="dxa"/>
            <w:bottom w:w="0" w:type="dxa"/>
            <w:right w:w="0"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A5CC5C">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2080599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A8F652">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其他行政事业单位养老支出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488BDF">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232.53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6F7C03">
            <w:pPr>
              <w:snapToGrid w:val="0"/>
              <w:jc w:val="center"/>
              <w:rPr>
                <w:rFonts w:ascii="Times New Roman" w:hAnsi="Times New Roman" w:eastAsia="仿宋_GB2312" w:cs="Times New Roman"/>
                <w:kern w:val="2"/>
                <w:sz w:val="22"/>
                <w:szCs w:val="22"/>
                <w:lang w:val="en-US" w:eastAsia="zh-CN" w:bidi="ar-SA"/>
              </w:rPr>
            </w:pPr>
            <w:r>
              <w:rPr>
                <w:rFonts w:hint="eastAsia" w:ascii="Times New Roman" w:hAnsi="Times New Roman" w:eastAsia="仿宋_GB2312" w:cs="Times New Roman"/>
                <w:sz w:val="22"/>
                <w:szCs w:val="22"/>
              </w:rPr>
              <w:t>232.53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7FD0FF">
            <w:pPr>
              <w:snapToGrid w:val="0"/>
              <w:jc w:val="center"/>
              <w:rPr>
                <w:rFonts w:ascii="Times New Roman" w:hAnsi="Times New Roman" w:eastAsia="仿宋_GB2312" w:cs="Times New Roman"/>
                <w:sz w:val="22"/>
                <w:szCs w:val="22"/>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9A7D39">
            <w:pPr>
              <w:snapToGrid w:val="0"/>
              <w:jc w:val="center"/>
              <w:rPr>
                <w:rFonts w:ascii="Times New Roman" w:hAnsi="Times New Roman" w:eastAsia="仿宋_GB2312" w:cs="Times New Roman"/>
                <w:sz w:val="22"/>
                <w:szCs w:val="22"/>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3912CF">
            <w:pPr>
              <w:snapToGrid w:val="0"/>
              <w:jc w:val="center"/>
              <w:rPr>
                <w:rFonts w:ascii="Times New Roman" w:hAnsi="Times New Roman" w:eastAsia="仿宋_GB2312" w:cs="Times New Roman"/>
                <w:sz w:val="22"/>
                <w:szCs w:val="22"/>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5408E2">
            <w:pPr>
              <w:snapToGrid w:val="0"/>
              <w:jc w:val="center"/>
              <w:rPr>
                <w:rFonts w:ascii="Times New Roman" w:hAnsi="Times New Roman" w:eastAsia="仿宋_GB2312" w:cs="Times New Roman"/>
                <w:sz w:val="22"/>
                <w:szCs w:val="22"/>
              </w:rPr>
            </w:pPr>
          </w:p>
        </w:tc>
        <w:tc>
          <w:tcPr>
            <w:tcW w:w="9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67462C">
            <w:pPr>
              <w:snapToGrid w:val="0"/>
              <w:jc w:val="center"/>
              <w:rPr>
                <w:rFonts w:ascii="Times New Roman" w:hAnsi="Times New Roman" w:eastAsia="仿宋_GB2312" w:cs="Times New Roman"/>
                <w:sz w:val="22"/>
                <w:szCs w:val="22"/>
              </w:rPr>
            </w:pPr>
          </w:p>
        </w:tc>
      </w:tr>
      <w:tr w14:paraId="1578BD94">
        <w:tblPrEx>
          <w:tblCellMar>
            <w:top w:w="0" w:type="dxa"/>
            <w:left w:w="0" w:type="dxa"/>
            <w:bottom w:w="0" w:type="dxa"/>
            <w:right w:w="0"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3FE143">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2080799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7DEDD1">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其他就业补助支出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14FD60">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7.54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227DED">
            <w:pPr>
              <w:snapToGrid w:val="0"/>
              <w:jc w:val="center"/>
              <w:rPr>
                <w:rFonts w:ascii="Times New Roman" w:hAnsi="Times New Roman" w:eastAsia="仿宋_GB2312" w:cs="Times New Roman"/>
                <w:kern w:val="2"/>
                <w:sz w:val="22"/>
                <w:szCs w:val="22"/>
                <w:lang w:val="en-US" w:eastAsia="zh-CN" w:bidi="ar-SA"/>
              </w:rPr>
            </w:pPr>
            <w:r>
              <w:rPr>
                <w:rFonts w:hint="eastAsia" w:ascii="Times New Roman" w:hAnsi="Times New Roman" w:eastAsia="仿宋_GB2312" w:cs="Times New Roman"/>
                <w:sz w:val="22"/>
                <w:szCs w:val="22"/>
              </w:rPr>
              <w:t>7.54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766D11">
            <w:pPr>
              <w:snapToGrid w:val="0"/>
              <w:jc w:val="center"/>
              <w:rPr>
                <w:rFonts w:ascii="Times New Roman" w:hAnsi="Times New Roman" w:eastAsia="仿宋_GB2312" w:cs="Times New Roman"/>
                <w:sz w:val="22"/>
                <w:szCs w:val="22"/>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0F2875">
            <w:pPr>
              <w:snapToGrid w:val="0"/>
              <w:jc w:val="center"/>
              <w:rPr>
                <w:rFonts w:ascii="Times New Roman" w:hAnsi="Times New Roman" w:eastAsia="仿宋_GB2312" w:cs="Times New Roman"/>
                <w:sz w:val="22"/>
                <w:szCs w:val="22"/>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0A75C0">
            <w:pPr>
              <w:snapToGrid w:val="0"/>
              <w:jc w:val="center"/>
              <w:rPr>
                <w:rFonts w:ascii="Times New Roman" w:hAnsi="Times New Roman" w:eastAsia="仿宋_GB2312" w:cs="Times New Roman"/>
                <w:sz w:val="22"/>
                <w:szCs w:val="22"/>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127FB0">
            <w:pPr>
              <w:snapToGrid w:val="0"/>
              <w:jc w:val="center"/>
              <w:rPr>
                <w:rFonts w:ascii="Times New Roman" w:hAnsi="Times New Roman" w:eastAsia="仿宋_GB2312" w:cs="Times New Roman"/>
                <w:sz w:val="22"/>
                <w:szCs w:val="22"/>
              </w:rPr>
            </w:pPr>
          </w:p>
        </w:tc>
        <w:tc>
          <w:tcPr>
            <w:tcW w:w="9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291789">
            <w:pPr>
              <w:snapToGrid w:val="0"/>
              <w:jc w:val="center"/>
              <w:rPr>
                <w:rFonts w:ascii="Times New Roman" w:hAnsi="Times New Roman" w:eastAsia="仿宋_GB2312" w:cs="Times New Roman"/>
                <w:sz w:val="22"/>
                <w:szCs w:val="22"/>
              </w:rPr>
            </w:pPr>
          </w:p>
        </w:tc>
      </w:tr>
      <w:tr w14:paraId="206A0B98">
        <w:tblPrEx>
          <w:tblCellMar>
            <w:top w:w="0" w:type="dxa"/>
            <w:left w:w="0" w:type="dxa"/>
            <w:bottom w:w="0" w:type="dxa"/>
            <w:right w:w="0"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ABA7C7">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2080801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61D7F8">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死亡抚恤</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DFA872">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27.08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638E80">
            <w:pPr>
              <w:snapToGrid w:val="0"/>
              <w:jc w:val="center"/>
              <w:rPr>
                <w:rFonts w:ascii="Times New Roman" w:hAnsi="Times New Roman" w:eastAsia="仿宋_GB2312" w:cs="Times New Roman"/>
                <w:kern w:val="2"/>
                <w:sz w:val="22"/>
                <w:szCs w:val="22"/>
                <w:lang w:val="en-US" w:eastAsia="zh-CN" w:bidi="ar-SA"/>
              </w:rPr>
            </w:pPr>
            <w:r>
              <w:rPr>
                <w:rFonts w:hint="eastAsia" w:ascii="Times New Roman" w:hAnsi="Times New Roman" w:eastAsia="仿宋_GB2312" w:cs="Times New Roman"/>
                <w:sz w:val="22"/>
                <w:szCs w:val="22"/>
              </w:rPr>
              <w:t>27.08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D363E1">
            <w:pPr>
              <w:snapToGrid w:val="0"/>
              <w:jc w:val="center"/>
              <w:rPr>
                <w:rFonts w:ascii="Times New Roman" w:hAnsi="Times New Roman" w:eastAsia="仿宋_GB2312" w:cs="Times New Roman"/>
                <w:sz w:val="22"/>
                <w:szCs w:val="22"/>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58CF10">
            <w:pPr>
              <w:snapToGrid w:val="0"/>
              <w:jc w:val="center"/>
              <w:rPr>
                <w:rFonts w:ascii="Times New Roman" w:hAnsi="Times New Roman" w:eastAsia="仿宋_GB2312" w:cs="Times New Roman"/>
                <w:sz w:val="22"/>
                <w:szCs w:val="22"/>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8A8C04">
            <w:pPr>
              <w:snapToGrid w:val="0"/>
              <w:jc w:val="center"/>
              <w:rPr>
                <w:rFonts w:ascii="Times New Roman" w:hAnsi="Times New Roman" w:eastAsia="仿宋_GB2312" w:cs="Times New Roman"/>
                <w:sz w:val="22"/>
                <w:szCs w:val="22"/>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9F7F50">
            <w:pPr>
              <w:snapToGrid w:val="0"/>
              <w:jc w:val="center"/>
              <w:rPr>
                <w:rFonts w:ascii="Times New Roman" w:hAnsi="Times New Roman" w:eastAsia="仿宋_GB2312" w:cs="Times New Roman"/>
                <w:sz w:val="22"/>
                <w:szCs w:val="22"/>
              </w:rPr>
            </w:pPr>
          </w:p>
        </w:tc>
        <w:tc>
          <w:tcPr>
            <w:tcW w:w="9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30C1B7">
            <w:pPr>
              <w:snapToGrid w:val="0"/>
              <w:jc w:val="center"/>
              <w:rPr>
                <w:rFonts w:ascii="Times New Roman" w:hAnsi="Times New Roman" w:eastAsia="仿宋_GB2312" w:cs="Times New Roman"/>
                <w:sz w:val="22"/>
                <w:szCs w:val="22"/>
              </w:rPr>
            </w:pPr>
          </w:p>
        </w:tc>
      </w:tr>
      <w:tr w14:paraId="52D4E0C2">
        <w:tblPrEx>
          <w:tblCellMar>
            <w:top w:w="0" w:type="dxa"/>
            <w:left w:w="0" w:type="dxa"/>
            <w:bottom w:w="0" w:type="dxa"/>
            <w:right w:w="0"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7D12F0">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2089999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2FE730">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其他社会保障和就业支出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E8B809">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BC7B4E">
            <w:pPr>
              <w:snapToGrid w:val="0"/>
              <w:jc w:val="center"/>
              <w:rPr>
                <w:rFonts w:ascii="Times New Roman" w:hAnsi="Times New Roman" w:eastAsia="仿宋_GB2312" w:cs="Times New Roman"/>
                <w:kern w:val="2"/>
                <w:sz w:val="22"/>
                <w:szCs w:val="22"/>
                <w:lang w:val="en-US" w:eastAsia="zh-CN" w:bidi="ar-SA"/>
              </w:rPr>
            </w:pPr>
            <w:r>
              <w:rPr>
                <w:rFonts w:hint="eastAsia" w:ascii="Times New Roman" w:hAnsi="Times New Roman" w:eastAsia="仿宋_GB2312" w:cs="Times New Roman"/>
                <w:sz w:val="22"/>
                <w:szCs w:val="22"/>
              </w:rPr>
              <w:t>2.4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06A6A5">
            <w:pPr>
              <w:snapToGrid w:val="0"/>
              <w:jc w:val="center"/>
              <w:rPr>
                <w:rFonts w:ascii="Times New Roman" w:hAnsi="Times New Roman" w:eastAsia="仿宋_GB2312" w:cs="Times New Roman"/>
                <w:sz w:val="22"/>
                <w:szCs w:val="22"/>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4535D7">
            <w:pPr>
              <w:snapToGrid w:val="0"/>
              <w:jc w:val="center"/>
              <w:rPr>
                <w:rFonts w:ascii="Times New Roman" w:hAnsi="Times New Roman" w:eastAsia="仿宋_GB2312" w:cs="Times New Roman"/>
                <w:sz w:val="22"/>
                <w:szCs w:val="22"/>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A9CCEC">
            <w:pPr>
              <w:snapToGrid w:val="0"/>
              <w:jc w:val="center"/>
              <w:rPr>
                <w:rFonts w:ascii="Times New Roman" w:hAnsi="Times New Roman" w:eastAsia="仿宋_GB2312" w:cs="Times New Roman"/>
                <w:sz w:val="22"/>
                <w:szCs w:val="22"/>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A60A94">
            <w:pPr>
              <w:snapToGrid w:val="0"/>
              <w:jc w:val="center"/>
              <w:rPr>
                <w:rFonts w:ascii="Times New Roman" w:hAnsi="Times New Roman" w:eastAsia="仿宋_GB2312" w:cs="Times New Roman"/>
                <w:sz w:val="22"/>
                <w:szCs w:val="22"/>
              </w:rPr>
            </w:pPr>
          </w:p>
        </w:tc>
        <w:tc>
          <w:tcPr>
            <w:tcW w:w="9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30E9A8">
            <w:pPr>
              <w:snapToGrid w:val="0"/>
              <w:jc w:val="center"/>
              <w:rPr>
                <w:rFonts w:ascii="Times New Roman" w:hAnsi="Times New Roman" w:eastAsia="仿宋_GB2312" w:cs="Times New Roman"/>
                <w:sz w:val="22"/>
                <w:szCs w:val="22"/>
              </w:rPr>
            </w:pPr>
          </w:p>
        </w:tc>
      </w:tr>
      <w:tr w14:paraId="6383FABE">
        <w:tblPrEx>
          <w:tblCellMar>
            <w:top w:w="0" w:type="dxa"/>
            <w:left w:w="0" w:type="dxa"/>
            <w:bottom w:w="0" w:type="dxa"/>
            <w:right w:w="0"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5A7A4D">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2100205</w:t>
            </w:r>
          </w:p>
        </w:tc>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664B55">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精神病医院</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95ACC7">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5369.67</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0AC856">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1858.64</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64227B">
            <w:pPr>
              <w:snapToGrid w:val="0"/>
              <w:jc w:val="center"/>
              <w:rPr>
                <w:rFonts w:ascii="Times New Roman" w:hAnsi="Times New Roman" w:eastAsia="仿宋_GB2312" w:cs="Times New Roman"/>
                <w:sz w:val="22"/>
                <w:szCs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392FE2">
            <w:pPr>
              <w:snapToGrid w:val="0"/>
              <w:jc w:val="center"/>
              <w:rPr>
                <w:rFonts w:hint="default" w:ascii="Times New Roman" w:hAnsi="Times New Roman" w:eastAsia="仿宋_GB2312" w:cs="Times New Roman"/>
                <w:sz w:val="22"/>
                <w:szCs w:val="22"/>
                <w:lang w:val="en-US" w:eastAsia="zh-CN"/>
              </w:rPr>
            </w:pPr>
            <w:r>
              <w:rPr>
                <w:rFonts w:hint="eastAsia" w:ascii="Times New Roman" w:hAnsi="Times New Roman" w:eastAsia="仿宋_GB2312" w:cs="Times New Roman"/>
                <w:sz w:val="22"/>
                <w:szCs w:val="22"/>
                <w:lang w:val="en-US" w:eastAsia="zh-CN"/>
              </w:rPr>
              <w:t>3502.34</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CD4923">
            <w:pPr>
              <w:snapToGrid w:val="0"/>
              <w:jc w:val="center"/>
              <w:rPr>
                <w:rFonts w:ascii="Times New Roman" w:hAnsi="Times New Roman" w:eastAsia="仿宋_GB2312" w:cs="Times New Roman"/>
                <w:sz w:val="22"/>
                <w:szCs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21EB87">
            <w:pPr>
              <w:snapToGrid w:val="0"/>
              <w:jc w:val="center"/>
              <w:rPr>
                <w:rFonts w:ascii="Times New Roman" w:hAnsi="Times New Roman" w:eastAsia="仿宋_GB2312" w:cs="Times New Roman"/>
                <w:sz w:val="22"/>
                <w:szCs w:val="22"/>
              </w:rPr>
            </w:pPr>
          </w:p>
        </w:tc>
        <w:tc>
          <w:tcPr>
            <w:tcW w:w="9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D9E0E8">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8.68</w:t>
            </w:r>
          </w:p>
        </w:tc>
      </w:tr>
      <w:tr w14:paraId="0AA85B9C">
        <w:tblPrEx>
          <w:tblCellMar>
            <w:top w:w="0" w:type="dxa"/>
            <w:left w:w="0" w:type="dxa"/>
            <w:bottom w:w="0" w:type="dxa"/>
            <w:right w:w="0"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A07438">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2100299</w:t>
            </w:r>
          </w:p>
        </w:tc>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F1AFFA">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其他公立医院支出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554A16">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51.21</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D5799D">
            <w:pPr>
              <w:snapToGrid w:val="0"/>
              <w:jc w:val="center"/>
              <w:rPr>
                <w:rFonts w:ascii="Times New Roman" w:hAnsi="Times New Roman" w:eastAsia="仿宋_GB2312" w:cs="Times New Roman"/>
                <w:kern w:val="2"/>
                <w:sz w:val="22"/>
                <w:szCs w:val="22"/>
                <w:lang w:val="en-US" w:eastAsia="zh-CN" w:bidi="ar-SA"/>
              </w:rPr>
            </w:pPr>
            <w:r>
              <w:rPr>
                <w:rFonts w:hint="eastAsia" w:ascii="Times New Roman" w:hAnsi="Times New Roman" w:eastAsia="仿宋_GB2312" w:cs="Times New Roman"/>
                <w:sz w:val="22"/>
                <w:szCs w:val="22"/>
              </w:rPr>
              <w:t>51.21</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C8B3F2">
            <w:pPr>
              <w:snapToGrid w:val="0"/>
              <w:jc w:val="center"/>
              <w:rPr>
                <w:rFonts w:ascii="Times New Roman" w:hAnsi="Times New Roman" w:eastAsia="仿宋_GB2312" w:cs="Times New Roman"/>
                <w:sz w:val="22"/>
                <w:szCs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8DC6BA">
            <w:pPr>
              <w:snapToGrid w:val="0"/>
              <w:jc w:val="center"/>
              <w:rPr>
                <w:rFonts w:ascii="Times New Roman" w:hAnsi="Times New Roman" w:eastAsia="仿宋_GB2312" w:cs="Times New Roman"/>
                <w:sz w:val="22"/>
                <w:szCs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3BE5EC">
            <w:pPr>
              <w:snapToGrid w:val="0"/>
              <w:jc w:val="center"/>
              <w:rPr>
                <w:rFonts w:ascii="Times New Roman" w:hAnsi="Times New Roman" w:eastAsia="仿宋_GB2312" w:cs="Times New Roman"/>
                <w:sz w:val="22"/>
                <w:szCs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FEA80D">
            <w:pPr>
              <w:snapToGrid w:val="0"/>
              <w:jc w:val="center"/>
              <w:rPr>
                <w:rFonts w:ascii="Times New Roman" w:hAnsi="Times New Roman" w:eastAsia="仿宋_GB2312" w:cs="Times New Roman"/>
                <w:sz w:val="22"/>
                <w:szCs w:val="22"/>
              </w:rPr>
            </w:pPr>
          </w:p>
        </w:tc>
        <w:tc>
          <w:tcPr>
            <w:tcW w:w="9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B7E8A9">
            <w:pPr>
              <w:snapToGrid w:val="0"/>
              <w:jc w:val="center"/>
              <w:rPr>
                <w:rFonts w:ascii="Times New Roman" w:hAnsi="Times New Roman" w:eastAsia="仿宋_GB2312" w:cs="Times New Roman"/>
                <w:sz w:val="22"/>
                <w:szCs w:val="22"/>
              </w:rPr>
            </w:pPr>
          </w:p>
        </w:tc>
      </w:tr>
      <w:tr w14:paraId="17B73062">
        <w:tblPrEx>
          <w:tblCellMar>
            <w:top w:w="0" w:type="dxa"/>
            <w:left w:w="0" w:type="dxa"/>
            <w:bottom w:w="0" w:type="dxa"/>
            <w:right w:w="0"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62E374">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2100409</w:t>
            </w:r>
          </w:p>
        </w:tc>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1A4BD2">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重大公共卫生服务</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38752B">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64.9</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2C395A">
            <w:pPr>
              <w:snapToGrid w:val="0"/>
              <w:jc w:val="center"/>
              <w:rPr>
                <w:rFonts w:ascii="Times New Roman" w:hAnsi="Times New Roman" w:eastAsia="仿宋_GB2312" w:cs="Times New Roman"/>
                <w:kern w:val="2"/>
                <w:sz w:val="22"/>
                <w:szCs w:val="22"/>
                <w:lang w:val="en-US" w:eastAsia="zh-CN" w:bidi="ar-SA"/>
              </w:rPr>
            </w:pPr>
            <w:r>
              <w:rPr>
                <w:rFonts w:hint="eastAsia" w:ascii="Times New Roman" w:hAnsi="Times New Roman" w:eastAsia="仿宋_GB2312" w:cs="Times New Roman"/>
                <w:sz w:val="22"/>
                <w:szCs w:val="22"/>
              </w:rPr>
              <w:t>64.9</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EFDED6">
            <w:pPr>
              <w:snapToGrid w:val="0"/>
              <w:jc w:val="center"/>
              <w:rPr>
                <w:rFonts w:ascii="Times New Roman" w:hAnsi="Times New Roman" w:eastAsia="仿宋_GB2312" w:cs="Times New Roman"/>
                <w:sz w:val="22"/>
                <w:szCs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2BA8E9">
            <w:pPr>
              <w:snapToGrid w:val="0"/>
              <w:jc w:val="center"/>
              <w:rPr>
                <w:rFonts w:ascii="Times New Roman" w:hAnsi="Times New Roman" w:eastAsia="仿宋_GB2312" w:cs="Times New Roman"/>
                <w:sz w:val="22"/>
                <w:szCs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BF8F3F">
            <w:pPr>
              <w:snapToGrid w:val="0"/>
              <w:jc w:val="center"/>
              <w:rPr>
                <w:rFonts w:ascii="Times New Roman" w:hAnsi="Times New Roman" w:eastAsia="仿宋_GB2312" w:cs="Times New Roman"/>
                <w:sz w:val="22"/>
                <w:szCs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1EA506">
            <w:pPr>
              <w:snapToGrid w:val="0"/>
              <w:jc w:val="center"/>
              <w:rPr>
                <w:rFonts w:ascii="Times New Roman" w:hAnsi="Times New Roman" w:eastAsia="仿宋_GB2312" w:cs="Times New Roman"/>
                <w:sz w:val="22"/>
                <w:szCs w:val="22"/>
              </w:rPr>
            </w:pPr>
          </w:p>
        </w:tc>
        <w:tc>
          <w:tcPr>
            <w:tcW w:w="9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B5AC30">
            <w:pPr>
              <w:snapToGrid w:val="0"/>
              <w:jc w:val="center"/>
              <w:rPr>
                <w:rFonts w:ascii="Times New Roman" w:hAnsi="Times New Roman" w:eastAsia="仿宋_GB2312" w:cs="Times New Roman"/>
                <w:sz w:val="22"/>
                <w:szCs w:val="22"/>
              </w:rPr>
            </w:pPr>
          </w:p>
        </w:tc>
      </w:tr>
      <w:tr w14:paraId="53877949">
        <w:tblPrEx>
          <w:tblCellMar>
            <w:top w:w="0" w:type="dxa"/>
            <w:left w:w="0" w:type="dxa"/>
            <w:bottom w:w="0" w:type="dxa"/>
            <w:right w:w="0"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F2209C">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2100410</w:t>
            </w:r>
          </w:p>
        </w:tc>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2AD1D2">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突发公共卫生事件应急处置</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A9250D">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150.04</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9FD34E">
            <w:pPr>
              <w:snapToGrid w:val="0"/>
              <w:jc w:val="center"/>
              <w:rPr>
                <w:rFonts w:ascii="Times New Roman" w:hAnsi="Times New Roman" w:eastAsia="仿宋_GB2312" w:cs="Times New Roman"/>
                <w:kern w:val="2"/>
                <w:sz w:val="22"/>
                <w:szCs w:val="22"/>
                <w:lang w:val="en-US" w:eastAsia="zh-CN" w:bidi="ar-SA"/>
              </w:rPr>
            </w:pPr>
            <w:r>
              <w:rPr>
                <w:rFonts w:hint="eastAsia" w:ascii="Times New Roman" w:hAnsi="Times New Roman" w:eastAsia="仿宋_GB2312" w:cs="Times New Roman"/>
                <w:sz w:val="22"/>
                <w:szCs w:val="22"/>
              </w:rPr>
              <w:t>150.04</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7FC97B">
            <w:pPr>
              <w:snapToGrid w:val="0"/>
              <w:jc w:val="center"/>
              <w:rPr>
                <w:rFonts w:ascii="Times New Roman" w:hAnsi="Times New Roman" w:eastAsia="仿宋_GB2312" w:cs="Times New Roman"/>
                <w:sz w:val="22"/>
                <w:szCs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8651C7">
            <w:pPr>
              <w:snapToGrid w:val="0"/>
              <w:jc w:val="center"/>
              <w:rPr>
                <w:rFonts w:ascii="Times New Roman" w:hAnsi="Times New Roman" w:eastAsia="仿宋_GB2312" w:cs="Times New Roman"/>
                <w:sz w:val="22"/>
                <w:szCs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919710">
            <w:pPr>
              <w:snapToGrid w:val="0"/>
              <w:jc w:val="center"/>
              <w:rPr>
                <w:rFonts w:ascii="Times New Roman" w:hAnsi="Times New Roman" w:eastAsia="仿宋_GB2312" w:cs="Times New Roman"/>
                <w:sz w:val="22"/>
                <w:szCs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AEBCF2">
            <w:pPr>
              <w:snapToGrid w:val="0"/>
              <w:jc w:val="center"/>
              <w:rPr>
                <w:rFonts w:ascii="Times New Roman" w:hAnsi="Times New Roman" w:eastAsia="仿宋_GB2312" w:cs="Times New Roman"/>
                <w:sz w:val="22"/>
                <w:szCs w:val="22"/>
              </w:rPr>
            </w:pPr>
          </w:p>
        </w:tc>
        <w:tc>
          <w:tcPr>
            <w:tcW w:w="9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E2C24F">
            <w:pPr>
              <w:snapToGrid w:val="0"/>
              <w:jc w:val="center"/>
              <w:rPr>
                <w:rFonts w:ascii="Times New Roman" w:hAnsi="Times New Roman" w:eastAsia="仿宋_GB2312" w:cs="Times New Roman"/>
                <w:sz w:val="22"/>
                <w:szCs w:val="22"/>
              </w:rPr>
            </w:pPr>
          </w:p>
        </w:tc>
      </w:tr>
      <w:tr w14:paraId="7F6F159E">
        <w:tblPrEx>
          <w:tblCellMar>
            <w:top w:w="0" w:type="dxa"/>
            <w:left w:w="0" w:type="dxa"/>
            <w:bottom w:w="0" w:type="dxa"/>
            <w:right w:w="0"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0FE7F7">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2101399</w:t>
            </w:r>
          </w:p>
        </w:tc>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93EF15">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其他医疗救助支出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EFC77F">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3.2</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8D35F7">
            <w:pPr>
              <w:snapToGrid w:val="0"/>
              <w:jc w:val="center"/>
              <w:rPr>
                <w:rFonts w:ascii="Times New Roman" w:hAnsi="Times New Roman" w:eastAsia="仿宋_GB2312" w:cs="Times New Roman"/>
                <w:kern w:val="2"/>
                <w:sz w:val="22"/>
                <w:szCs w:val="22"/>
                <w:lang w:val="en-US" w:eastAsia="zh-CN" w:bidi="ar-SA"/>
              </w:rPr>
            </w:pPr>
            <w:r>
              <w:rPr>
                <w:rFonts w:hint="eastAsia" w:ascii="Times New Roman" w:hAnsi="Times New Roman" w:eastAsia="仿宋_GB2312" w:cs="Times New Roman"/>
                <w:sz w:val="22"/>
                <w:szCs w:val="22"/>
              </w:rPr>
              <w:t>3.2</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CCC4E7">
            <w:pPr>
              <w:snapToGrid w:val="0"/>
              <w:jc w:val="center"/>
              <w:rPr>
                <w:rFonts w:ascii="Times New Roman" w:hAnsi="Times New Roman" w:eastAsia="仿宋_GB2312" w:cs="Times New Roman"/>
                <w:sz w:val="22"/>
                <w:szCs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21309B">
            <w:pPr>
              <w:snapToGrid w:val="0"/>
              <w:jc w:val="center"/>
              <w:rPr>
                <w:rFonts w:ascii="Times New Roman" w:hAnsi="Times New Roman" w:eastAsia="仿宋_GB2312" w:cs="Times New Roman"/>
                <w:sz w:val="22"/>
                <w:szCs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B4C7BD">
            <w:pPr>
              <w:snapToGrid w:val="0"/>
              <w:jc w:val="center"/>
              <w:rPr>
                <w:rFonts w:ascii="Times New Roman" w:hAnsi="Times New Roman" w:eastAsia="仿宋_GB2312" w:cs="Times New Roman"/>
                <w:sz w:val="22"/>
                <w:szCs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5A461D">
            <w:pPr>
              <w:snapToGrid w:val="0"/>
              <w:jc w:val="center"/>
              <w:rPr>
                <w:rFonts w:ascii="Times New Roman" w:hAnsi="Times New Roman" w:eastAsia="仿宋_GB2312" w:cs="Times New Roman"/>
                <w:sz w:val="22"/>
                <w:szCs w:val="22"/>
              </w:rPr>
            </w:pPr>
          </w:p>
        </w:tc>
        <w:tc>
          <w:tcPr>
            <w:tcW w:w="9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371C2A">
            <w:pPr>
              <w:snapToGrid w:val="0"/>
              <w:jc w:val="center"/>
              <w:rPr>
                <w:rFonts w:ascii="Times New Roman" w:hAnsi="Times New Roman" w:eastAsia="仿宋_GB2312" w:cs="Times New Roman"/>
                <w:sz w:val="22"/>
                <w:szCs w:val="22"/>
              </w:rPr>
            </w:pPr>
          </w:p>
        </w:tc>
      </w:tr>
      <w:tr w14:paraId="04DBA985">
        <w:tblPrEx>
          <w:tblCellMar>
            <w:top w:w="0" w:type="dxa"/>
            <w:left w:w="0" w:type="dxa"/>
            <w:bottom w:w="0" w:type="dxa"/>
            <w:right w:w="0" w:type="dxa"/>
          </w:tblCellMar>
        </w:tblPrEx>
        <w:trPr>
          <w:trHeight w:val="0" w:hRule="atLeast"/>
          <w:tblHeader/>
          <w:jc w:val="center"/>
        </w:trPr>
        <w:tc>
          <w:tcPr>
            <w:tcW w:w="192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D8565B">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2210201</w:t>
            </w:r>
          </w:p>
        </w:tc>
        <w:tc>
          <w:tcPr>
            <w:tcW w:w="286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06A510">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住房公积金</w:t>
            </w:r>
          </w:p>
        </w:tc>
        <w:tc>
          <w:tcPr>
            <w:tcW w:w="14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461C42">
            <w:pPr>
              <w:snapToGrid w:val="0"/>
              <w:jc w:val="center"/>
              <w:rPr>
                <w:rFonts w:ascii="Times New Roman" w:hAnsi="Times New Roman" w:eastAsia="仿宋_GB2312" w:cs="Times New Roman"/>
                <w:sz w:val="22"/>
                <w:szCs w:val="22"/>
              </w:rPr>
            </w:pPr>
            <w:r>
              <w:rPr>
                <w:rFonts w:hint="eastAsia" w:ascii="Times New Roman" w:hAnsi="Times New Roman" w:eastAsia="仿宋_GB2312" w:cs="Times New Roman"/>
                <w:sz w:val="22"/>
                <w:szCs w:val="22"/>
              </w:rPr>
              <w:t>198.25</w:t>
            </w:r>
          </w:p>
        </w:tc>
        <w:tc>
          <w:tcPr>
            <w:tcW w:w="14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8F71BB">
            <w:pPr>
              <w:snapToGrid w:val="0"/>
              <w:jc w:val="center"/>
              <w:rPr>
                <w:rFonts w:ascii="Times New Roman" w:hAnsi="Times New Roman" w:eastAsia="仿宋_GB2312" w:cs="Times New Roman"/>
                <w:kern w:val="2"/>
                <w:sz w:val="22"/>
                <w:szCs w:val="22"/>
                <w:lang w:val="en-US" w:eastAsia="zh-CN" w:bidi="ar-SA"/>
              </w:rPr>
            </w:pPr>
            <w:r>
              <w:rPr>
                <w:rFonts w:hint="eastAsia" w:ascii="Times New Roman" w:hAnsi="Times New Roman" w:eastAsia="仿宋_GB2312" w:cs="Times New Roman"/>
                <w:sz w:val="22"/>
                <w:szCs w:val="22"/>
              </w:rPr>
              <w:t>198.25</w:t>
            </w:r>
          </w:p>
        </w:tc>
        <w:tc>
          <w:tcPr>
            <w:tcW w:w="14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6F7B22">
            <w:pPr>
              <w:snapToGrid w:val="0"/>
              <w:jc w:val="center"/>
              <w:rPr>
                <w:rFonts w:ascii="Times New Roman" w:hAnsi="Times New Roman" w:eastAsia="仿宋_GB2312" w:cs="Times New Roman"/>
                <w:sz w:val="22"/>
                <w:szCs w:val="22"/>
              </w:rPr>
            </w:pPr>
          </w:p>
        </w:tc>
        <w:tc>
          <w:tcPr>
            <w:tcW w:w="9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9EEADA">
            <w:pPr>
              <w:snapToGrid w:val="0"/>
              <w:jc w:val="center"/>
              <w:rPr>
                <w:rFonts w:ascii="Times New Roman" w:hAnsi="Times New Roman" w:eastAsia="仿宋_GB2312" w:cs="Times New Roman"/>
                <w:sz w:val="22"/>
                <w:szCs w:val="22"/>
              </w:rPr>
            </w:pPr>
          </w:p>
        </w:tc>
        <w:tc>
          <w:tcPr>
            <w:tcW w:w="9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BBCCB8">
            <w:pPr>
              <w:snapToGrid w:val="0"/>
              <w:jc w:val="center"/>
              <w:rPr>
                <w:rFonts w:ascii="Times New Roman" w:hAnsi="Times New Roman" w:eastAsia="仿宋_GB2312" w:cs="Times New Roman"/>
                <w:sz w:val="22"/>
                <w:szCs w:val="22"/>
              </w:rPr>
            </w:pPr>
          </w:p>
        </w:tc>
        <w:tc>
          <w:tcPr>
            <w:tcW w:w="19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7762CA">
            <w:pPr>
              <w:snapToGrid w:val="0"/>
              <w:jc w:val="center"/>
              <w:rPr>
                <w:rFonts w:ascii="Times New Roman" w:hAnsi="Times New Roman" w:eastAsia="仿宋_GB2312" w:cs="Times New Roman"/>
                <w:sz w:val="22"/>
                <w:szCs w:val="22"/>
              </w:rPr>
            </w:pPr>
          </w:p>
        </w:tc>
        <w:tc>
          <w:tcPr>
            <w:tcW w:w="9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8EA833">
            <w:pPr>
              <w:snapToGrid w:val="0"/>
              <w:jc w:val="center"/>
              <w:rPr>
                <w:rFonts w:ascii="Times New Roman" w:hAnsi="Times New Roman" w:eastAsia="仿宋_GB2312" w:cs="Times New Roman"/>
                <w:sz w:val="22"/>
                <w:szCs w:val="22"/>
              </w:rPr>
            </w:pPr>
          </w:p>
        </w:tc>
      </w:tr>
    </w:tbl>
    <w:p w14:paraId="7C832DC9">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6F581E4">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0934D7A2">
      <w:pPr>
        <w:widowControl/>
        <w:jc w:val="center"/>
        <w:textAlignment w:val="center"/>
        <w:rPr>
          <w:rFonts w:ascii="Times New Roman" w:hAnsi="Times New Roman" w:eastAsia="黑体" w:cs="Times New Roman"/>
          <w:color w:val="000000"/>
          <w:kern w:val="0"/>
          <w:sz w:val="32"/>
          <w:szCs w:val="32"/>
          <w:lang w:bidi="ar"/>
        </w:rPr>
      </w:pPr>
    </w:p>
    <w:p w14:paraId="31C0F1F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02110D5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2"/>
          <w:szCs w:val="22"/>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2"/>
          <w:szCs w:val="22"/>
        </w:rPr>
        <w:t>公开03表</w:t>
      </w:r>
    </w:p>
    <w:p w14:paraId="36118190">
      <w:pPr>
        <w:widowControl/>
        <w:tabs>
          <w:tab w:val="left" w:pos="1236"/>
          <w:tab w:val="left" w:pos="1499"/>
          <w:tab w:val="left" w:pos="2980"/>
          <w:tab w:val="left" w:pos="4932"/>
          <w:tab w:val="left" w:pos="6923"/>
          <w:tab w:val="left" w:pos="8914"/>
          <w:tab w:val="left" w:pos="10905"/>
          <w:tab w:val="left" w:pos="12896"/>
        </w:tabs>
        <w:jc w:val="left"/>
        <w:rPr>
          <w:rFonts w:ascii="Times New Roman" w:hAnsi="Times New Roman" w:eastAsia="仿宋_GB2312" w:cs="Times New Roman"/>
          <w:color w:val="000000"/>
          <w:kern w:val="0"/>
          <w:sz w:val="22"/>
          <w:szCs w:val="22"/>
        </w:rPr>
      </w:pPr>
      <w:r>
        <w:rPr>
          <w:rFonts w:ascii="Times New Roman" w:hAnsi="Times New Roman" w:eastAsia="仿宋_GB2312" w:cs="Times New Roman"/>
          <w:color w:val="000000"/>
          <w:kern w:val="0"/>
          <w:sz w:val="22"/>
          <w:szCs w:val="22"/>
        </w:rPr>
        <w:t>部门：</w:t>
      </w:r>
      <w:r>
        <w:rPr>
          <w:rFonts w:hint="eastAsia" w:ascii="Times New Roman" w:hAnsi="Times New Roman" w:eastAsia="仿宋_GB2312" w:cs="Times New Roman"/>
          <w:color w:val="000000"/>
          <w:kern w:val="0"/>
          <w:sz w:val="22"/>
          <w:szCs w:val="22"/>
          <w:lang w:eastAsia="zh-CN" w:bidi="ar"/>
        </w:rPr>
        <w:t>永州市脑科医院（永州市第二人民医院）</w:t>
      </w:r>
      <w:r>
        <w:rPr>
          <w:rFonts w:ascii="Times New Roman" w:hAnsi="Times New Roman" w:eastAsia="仿宋_GB2312" w:cs="Times New Roman"/>
          <w:kern w:val="0"/>
          <w:sz w:val="22"/>
          <w:szCs w:val="22"/>
        </w:rPr>
        <w:t>　</w:t>
      </w:r>
      <w:r>
        <w:rPr>
          <w:rFonts w:ascii="Times New Roman" w:hAnsi="Times New Roman" w:eastAsia="仿宋_GB2312" w:cs="Times New Roman"/>
          <w:kern w:val="0"/>
          <w:sz w:val="22"/>
          <w:szCs w:val="22"/>
        </w:rPr>
        <w:tab/>
      </w:r>
      <w:r>
        <w:rPr>
          <w:rFonts w:ascii="Times New Roman" w:hAnsi="Times New Roman" w:eastAsia="仿宋_GB2312" w:cs="Times New Roman"/>
          <w:kern w:val="0"/>
          <w:sz w:val="22"/>
          <w:szCs w:val="22"/>
        </w:rPr>
        <w:t>　</w:t>
      </w:r>
      <w:r>
        <w:rPr>
          <w:rFonts w:ascii="Times New Roman" w:hAnsi="Times New Roman" w:eastAsia="仿宋_GB2312" w:cs="Times New Roman"/>
          <w:kern w:val="0"/>
          <w:sz w:val="22"/>
          <w:szCs w:val="22"/>
        </w:rPr>
        <w:tab/>
      </w:r>
      <w:r>
        <w:rPr>
          <w:rFonts w:ascii="Times New Roman" w:hAnsi="Times New Roman" w:eastAsia="仿宋_GB2312" w:cs="Times New Roman"/>
          <w:kern w:val="0"/>
          <w:sz w:val="22"/>
          <w:szCs w:val="22"/>
        </w:rPr>
        <w:t>　</w:t>
      </w:r>
      <w:r>
        <w:rPr>
          <w:rFonts w:ascii="Times New Roman" w:hAnsi="Times New Roman" w:eastAsia="仿宋_GB2312" w:cs="Times New Roman"/>
          <w:color w:val="000000"/>
          <w:kern w:val="0"/>
          <w:sz w:val="22"/>
          <w:szCs w:val="22"/>
        </w:rPr>
        <w:tab/>
      </w:r>
      <w:r>
        <w:rPr>
          <w:rFonts w:ascii="Times New Roman" w:hAnsi="Times New Roman" w:eastAsia="仿宋_GB2312" w:cs="Times New Roman"/>
          <w:kern w:val="0"/>
          <w:sz w:val="22"/>
          <w:szCs w:val="22"/>
        </w:rPr>
        <w:t>　</w:t>
      </w:r>
      <w:r>
        <w:rPr>
          <w:rFonts w:ascii="Times New Roman" w:hAnsi="Times New Roman" w:eastAsia="仿宋_GB2312" w:cs="Times New Roman"/>
          <w:kern w:val="0"/>
          <w:sz w:val="22"/>
          <w:szCs w:val="22"/>
        </w:rPr>
        <w:tab/>
      </w:r>
      <w:r>
        <w:rPr>
          <w:rFonts w:ascii="Times New Roman" w:hAnsi="Times New Roman" w:eastAsia="仿宋_GB2312" w:cs="Times New Roman"/>
          <w:kern w:val="0"/>
          <w:sz w:val="22"/>
          <w:szCs w:val="22"/>
        </w:rPr>
        <w:t>　</w:t>
      </w:r>
      <w:r>
        <w:rPr>
          <w:rFonts w:ascii="Times New Roman" w:hAnsi="Times New Roman" w:eastAsia="仿宋_GB2312" w:cs="Times New Roman"/>
          <w:kern w:val="0"/>
          <w:sz w:val="22"/>
          <w:szCs w:val="22"/>
        </w:rPr>
        <w:tab/>
      </w:r>
      <w:r>
        <w:rPr>
          <w:rFonts w:hint="eastAsia" w:ascii="Times New Roman" w:hAnsi="Times New Roman" w:eastAsia="仿宋_GB2312" w:cs="Times New Roman"/>
          <w:kern w:val="0"/>
          <w:sz w:val="22"/>
          <w:szCs w:val="22"/>
          <w:lang w:val="en-US" w:eastAsia="zh-CN"/>
        </w:rPr>
        <w:t xml:space="preserve"> </w:t>
      </w:r>
      <w:r>
        <w:rPr>
          <w:rFonts w:ascii="Times New Roman" w:hAnsi="Times New Roman" w:eastAsia="仿宋_GB2312" w:cs="Times New Roman"/>
          <w:color w:val="000000"/>
          <w:kern w:val="0"/>
          <w:sz w:val="22"/>
          <w:szCs w:val="22"/>
        </w:rPr>
        <w:t>单位：万元</w:t>
      </w:r>
    </w:p>
    <w:tbl>
      <w:tblPr>
        <w:tblStyle w:val="9"/>
        <w:tblW w:w="14214" w:type="dxa"/>
        <w:jc w:val="center"/>
        <w:tblLayout w:type="autofit"/>
        <w:tblCellMar>
          <w:top w:w="0" w:type="dxa"/>
          <w:left w:w="108" w:type="dxa"/>
          <w:bottom w:w="0" w:type="dxa"/>
          <w:right w:w="108" w:type="dxa"/>
        </w:tblCellMar>
      </w:tblPr>
      <w:tblGrid>
        <w:gridCol w:w="2135"/>
        <w:gridCol w:w="2859"/>
        <w:gridCol w:w="1658"/>
        <w:gridCol w:w="1178"/>
        <w:gridCol w:w="1178"/>
        <w:gridCol w:w="1655"/>
        <w:gridCol w:w="1175"/>
        <w:gridCol w:w="2377"/>
      </w:tblGrid>
      <w:tr w14:paraId="5F0D0BB1">
        <w:tblPrEx>
          <w:tblCellMar>
            <w:top w:w="0" w:type="dxa"/>
            <w:left w:w="108" w:type="dxa"/>
            <w:bottom w:w="0" w:type="dxa"/>
            <w:right w:w="108" w:type="dxa"/>
          </w:tblCellMar>
        </w:tblPrEx>
        <w:trPr>
          <w:trHeight w:val="0" w:hRule="atLeast"/>
          <w:tblHeader/>
          <w:jc w:val="center"/>
        </w:trPr>
        <w:tc>
          <w:tcPr>
            <w:tcW w:w="2135"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09FC004">
            <w:pPr>
              <w:widowControl/>
              <w:snapToGrid w:val="0"/>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w:t>
            </w:r>
          </w:p>
        </w:tc>
        <w:tc>
          <w:tcPr>
            <w:tcW w:w="165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CB04C5B">
            <w:pPr>
              <w:widowControl/>
              <w:snapToGrid w:val="0"/>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17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AA5C4E0">
            <w:pPr>
              <w:widowControl/>
              <w:snapToGrid w:val="0"/>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17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16EA6B">
            <w:pPr>
              <w:widowControl/>
              <w:snapToGrid w:val="0"/>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65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9C6910D">
            <w:pPr>
              <w:widowControl/>
              <w:snapToGrid w:val="0"/>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17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6DD0E78">
            <w:pPr>
              <w:widowControl/>
              <w:snapToGrid w:val="0"/>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3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76DC7E6">
            <w:pPr>
              <w:widowControl/>
              <w:snapToGrid w:val="0"/>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C113B9A">
        <w:tblPrEx>
          <w:tblCellMar>
            <w:top w:w="0" w:type="dxa"/>
            <w:left w:w="108" w:type="dxa"/>
            <w:bottom w:w="0" w:type="dxa"/>
            <w:right w:w="108" w:type="dxa"/>
          </w:tblCellMar>
        </w:tblPrEx>
        <w:trPr>
          <w:trHeight w:val="312" w:hRule="atLeast"/>
          <w:tblHeader/>
          <w:jc w:val="center"/>
        </w:trPr>
        <w:tc>
          <w:tcPr>
            <w:tcW w:w="213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67BC9F8">
            <w:pPr>
              <w:widowControl/>
              <w:snapToGrid w:val="0"/>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0" w:type="auto"/>
            <w:vMerge w:val="restart"/>
            <w:tcBorders>
              <w:top w:val="nil"/>
              <w:left w:val="single" w:color="auto" w:sz="4" w:space="0"/>
              <w:bottom w:val="single" w:color="auto" w:sz="4" w:space="0"/>
              <w:right w:val="single" w:color="auto" w:sz="4" w:space="0"/>
            </w:tcBorders>
            <w:shd w:val="clear" w:color="000000" w:fill="FFFFFF"/>
            <w:vAlign w:val="center"/>
          </w:tcPr>
          <w:p w14:paraId="502ACF73">
            <w:pPr>
              <w:widowControl/>
              <w:snapToGrid w:val="0"/>
              <w:ind w:left="0" w:leftChars="0" w:right="0" w:rightChars="0" w:firstLine="0" w:firstLineChars="0"/>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658" w:type="dxa"/>
            <w:vMerge w:val="continue"/>
            <w:tcBorders>
              <w:top w:val="single" w:color="auto" w:sz="4" w:space="0"/>
              <w:left w:val="single" w:color="auto" w:sz="4" w:space="0"/>
              <w:bottom w:val="single" w:color="auto" w:sz="4" w:space="0"/>
              <w:right w:val="single" w:color="auto" w:sz="4" w:space="0"/>
            </w:tcBorders>
            <w:vAlign w:val="center"/>
          </w:tcPr>
          <w:p w14:paraId="1C3E45A0">
            <w:pPr>
              <w:widowControl/>
              <w:snapToGrid w:val="0"/>
              <w:ind w:left="0" w:leftChars="0" w:right="0" w:rightChars="0" w:firstLine="0" w:firstLineChars="0"/>
              <w:jc w:val="center"/>
              <w:rPr>
                <w:rFonts w:ascii="Times New Roman" w:hAnsi="Times New Roman" w:eastAsia="仿宋_GB2312" w:cs="Times New Roman"/>
                <w:b/>
                <w:bCs/>
                <w:kern w:val="0"/>
                <w:sz w:val="24"/>
                <w:szCs w:val="24"/>
              </w:rPr>
            </w:pPr>
          </w:p>
        </w:tc>
        <w:tc>
          <w:tcPr>
            <w:tcW w:w="1178" w:type="dxa"/>
            <w:vMerge w:val="continue"/>
            <w:tcBorders>
              <w:top w:val="single" w:color="auto" w:sz="4" w:space="0"/>
              <w:left w:val="single" w:color="auto" w:sz="4" w:space="0"/>
              <w:bottom w:val="single" w:color="auto" w:sz="4" w:space="0"/>
              <w:right w:val="single" w:color="auto" w:sz="4" w:space="0"/>
            </w:tcBorders>
            <w:vAlign w:val="center"/>
          </w:tcPr>
          <w:p w14:paraId="4B74E5F4">
            <w:pPr>
              <w:widowControl/>
              <w:snapToGrid w:val="0"/>
              <w:ind w:left="0" w:leftChars="0" w:right="0" w:rightChars="0" w:firstLine="0" w:firstLineChars="0"/>
              <w:jc w:val="center"/>
              <w:rPr>
                <w:rFonts w:ascii="Times New Roman" w:hAnsi="Times New Roman" w:eastAsia="仿宋_GB2312" w:cs="Times New Roman"/>
                <w:b/>
                <w:bCs/>
                <w:kern w:val="0"/>
                <w:sz w:val="24"/>
                <w:szCs w:val="24"/>
              </w:rPr>
            </w:pPr>
          </w:p>
        </w:tc>
        <w:tc>
          <w:tcPr>
            <w:tcW w:w="1178" w:type="dxa"/>
            <w:vMerge w:val="continue"/>
            <w:tcBorders>
              <w:top w:val="single" w:color="auto" w:sz="4" w:space="0"/>
              <w:left w:val="single" w:color="auto" w:sz="4" w:space="0"/>
              <w:bottom w:val="single" w:color="auto" w:sz="4" w:space="0"/>
              <w:right w:val="single" w:color="auto" w:sz="4" w:space="0"/>
            </w:tcBorders>
            <w:vAlign w:val="center"/>
          </w:tcPr>
          <w:p w14:paraId="4645CC27">
            <w:pPr>
              <w:widowControl/>
              <w:snapToGrid w:val="0"/>
              <w:ind w:left="0" w:leftChars="0" w:right="0" w:rightChars="0" w:firstLine="0" w:firstLineChars="0"/>
              <w:jc w:val="center"/>
              <w:rPr>
                <w:rFonts w:ascii="Times New Roman" w:hAnsi="Times New Roman" w:eastAsia="仿宋_GB2312" w:cs="Times New Roman"/>
                <w:b/>
                <w:bCs/>
                <w:kern w:val="0"/>
                <w:sz w:val="24"/>
                <w:szCs w:val="24"/>
              </w:rPr>
            </w:pPr>
          </w:p>
        </w:tc>
        <w:tc>
          <w:tcPr>
            <w:tcW w:w="1655" w:type="dxa"/>
            <w:vMerge w:val="continue"/>
            <w:tcBorders>
              <w:top w:val="single" w:color="auto" w:sz="4" w:space="0"/>
              <w:left w:val="single" w:color="auto" w:sz="4" w:space="0"/>
              <w:bottom w:val="single" w:color="auto" w:sz="4" w:space="0"/>
              <w:right w:val="single" w:color="auto" w:sz="4" w:space="0"/>
            </w:tcBorders>
            <w:vAlign w:val="center"/>
          </w:tcPr>
          <w:p w14:paraId="3BECB827">
            <w:pPr>
              <w:widowControl/>
              <w:snapToGrid w:val="0"/>
              <w:ind w:left="0" w:leftChars="0" w:right="0" w:rightChars="0" w:firstLine="0" w:firstLineChars="0"/>
              <w:jc w:val="center"/>
              <w:rPr>
                <w:rFonts w:ascii="Times New Roman" w:hAnsi="Times New Roman" w:eastAsia="仿宋_GB2312" w:cs="Times New Roman"/>
                <w:b/>
                <w:bCs/>
                <w:kern w:val="0"/>
                <w:sz w:val="24"/>
                <w:szCs w:val="24"/>
              </w:rPr>
            </w:pPr>
          </w:p>
        </w:tc>
        <w:tc>
          <w:tcPr>
            <w:tcW w:w="1175" w:type="dxa"/>
            <w:vMerge w:val="continue"/>
            <w:tcBorders>
              <w:top w:val="single" w:color="auto" w:sz="4" w:space="0"/>
              <w:left w:val="single" w:color="auto" w:sz="4" w:space="0"/>
              <w:bottom w:val="single" w:color="auto" w:sz="4" w:space="0"/>
              <w:right w:val="single" w:color="auto" w:sz="4" w:space="0"/>
            </w:tcBorders>
            <w:vAlign w:val="center"/>
          </w:tcPr>
          <w:p w14:paraId="0A97E063">
            <w:pPr>
              <w:widowControl/>
              <w:snapToGrid w:val="0"/>
              <w:ind w:left="0" w:leftChars="0" w:right="0" w:rightChars="0" w:firstLine="0" w:firstLineChars="0"/>
              <w:jc w:val="center"/>
              <w:rPr>
                <w:rFonts w:ascii="Times New Roman" w:hAnsi="Times New Roman" w:eastAsia="仿宋_GB2312" w:cs="Times New Roman"/>
                <w:b/>
                <w:bCs/>
                <w:kern w:val="0"/>
                <w:sz w:val="24"/>
                <w:szCs w:val="24"/>
              </w:rPr>
            </w:pPr>
          </w:p>
        </w:tc>
        <w:tc>
          <w:tcPr>
            <w:tcW w:w="2377" w:type="dxa"/>
            <w:vMerge w:val="continue"/>
            <w:tcBorders>
              <w:top w:val="single" w:color="auto" w:sz="4" w:space="0"/>
              <w:left w:val="single" w:color="auto" w:sz="4" w:space="0"/>
              <w:bottom w:val="single" w:color="auto" w:sz="4" w:space="0"/>
              <w:right w:val="single" w:color="auto" w:sz="4" w:space="0"/>
            </w:tcBorders>
            <w:vAlign w:val="center"/>
          </w:tcPr>
          <w:p w14:paraId="1BA15180">
            <w:pPr>
              <w:widowControl/>
              <w:snapToGrid w:val="0"/>
              <w:ind w:left="0" w:leftChars="0" w:right="0" w:rightChars="0" w:firstLine="0" w:firstLineChars="0"/>
              <w:jc w:val="center"/>
              <w:rPr>
                <w:rFonts w:ascii="Times New Roman" w:hAnsi="Times New Roman" w:eastAsia="仿宋_GB2312" w:cs="Times New Roman"/>
                <w:b/>
                <w:bCs/>
                <w:kern w:val="0"/>
                <w:sz w:val="24"/>
                <w:szCs w:val="24"/>
              </w:rPr>
            </w:pPr>
          </w:p>
        </w:tc>
      </w:tr>
      <w:tr w14:paraId="03EA3CC8">
        <w:tblPrEx>
          <w:tblCellMar>
            <w:top w:w="0" w:type="dxa"/>
            <w:left w:w="108" w:type="dxa"/>
            <w:bottom w:w="0" w:type="dxa"/>
            <w:right w:w="108" w:type="dxa"/>
          </w:tblCellMar>
        </w:tblPrEx>
        <w:trPr>
          <w:trHeight w:val="312" w:hRule="atLeast"/>
          <w:tblHeader/>
          <w:jc w:val="center"/>
        </w:trPr>
        <w:tc>
          <w:tcPr>
            <w:tcW w:w="2135" w:type="dxa"/>
            <w:vMerge w:val="continue"/>
            <w:tcBorders>
              <w:top w:val="single" w:color="auto" w:sz="4" w:space="0"/>
              <w:left w:val="single" w:color="auto" w:sz="4" w:space="0"/>
              <w:bottom w:val="single" w:color="auto" w:sz="4" w:space="0"/>
              <w:right w:val="single" w:color="auto" w:sz="4" w:space="0"/>
            </w:tcBorders>
            <w:vAlign w:val="center"/>
          </w:tcPr>
          <w:p w14:paraId="0EA5A2EE">
            <w:pPr>
              <w:widowControl/>
              <w:snapToGrid w:val="0"/>
              <w:ind w:left="0" w:leftChars="0" w:right="0" w:rightChars="0" w:firstLine="0" w:firstLineChars="0"/>
              <w:jc w:val="center"/>
              <w:rPr>
                <w:rFonts w:ascii="Times New Roman" w:hAnsi="Times New Roman" w:eastAsia="仿宋_GB2312" w:cs="Times New Roman"/>
                <w:b/>
                <w:kern w:val="0"/>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3554DC54">
            <w:pPr>
              <w:widowControl/>
              <w:snapToGrid w:val="0"/>
              <w:ind w:left="0" w:leftChars="0" w:right="0" w:rightChars="0" w:firstLine="0" w:firstLineChars="0"/>
              <w:jc w:val="center"/>
              <w:rPr>
                <w:rFonts w:ascii="Times New Roman" w:hAnsi="Times New Roman" w:eastAsia="仿宋_GB2312" w:cs="Times New Roman"/>
                <w:b/>
                <w:kern w:val="0"/>
                <w:sz w:val="24"/>
                <w:szCs w:val="24"/>
              </w:rPr>
            </w:pPr>
          </w:p>
        </w:tc>
        <w:tc>
          <w:tcPr>
            <w:tcW w:w="1658" w:type="dxa"/>
            <w:vMerge w:val="continue"/>
            <w:tcBorders>
              <w:top w:val="single" w:color="auto" w:sz="4" w:space="0"/>
              <w:left w:val="single" w:color="auto" w:sz="4" w:space="0"/>
              <w:bottom w:val="single" w:color="auto" w:sz="4" w:space="0"/>
              <w:right w:val="single" w:color="auto" w:sz="4" w:space="0"/>
            </w:tcBorders>
            <w:vAlign w:val="center"/>
          </w:tcPr>
          <w:p w14:paraId="55322F67">
            <w:pPr>
              <w:widowControl/>
              <w:snapToGrid w:val="0"/>
              <w:ind w:left="0" w:leftChars="0" w:right="0" w:rightChars="0" w:firstLine="0" w:firstLineChars="0"/>
              <w:jc w:val="center"/>
              <w:rPr>
                <w:rFonts w:ascii="Times New Roman" w:hAnsi="Times New Roman" w:eastAsia="仿宋_GB2312" w:cs="Times New Roman"/>
                <w:b/>
                <w:kern w:val="0"/>
                <w:sz w:val="24"/>
                <w:szCs w:val="24"/>
              </w:rPr>
            </w:pPr>
          </w:p>
        </w:tc>
        <w:tc>
          <w:tcPr>
            <w:tcW w:w="1178" w:type="dxa"/>
            <w:vMerge w:val="continue"/>
            <w:tcBorders>
              <w:top w:val="single" w:color="auto" w:sz="4" w:space="0"/>
              <w:left w:val="single" w:color="auto" w:sz="4" w:space="0"/>
              <w:bottom w:val="single" w:color="auto" w:sz="4" w:space="0"/>
              <w:right w:val="single" w:color="auto" w:sz="4" w:space="0"/>
            </w:tcBorders>
            <w:vAlign w:val="center"/>
          </w:tcPr>
          <w:p w14:paraId="0EEBBD95">
            <w:pPr>
              <w:widowControl/>
              <w:snapToGrid w:val="0"/>
              <w:ind w:left="0" w:leftChars="0" w:right="0" w:rightChars="0" w:firstLine="0" w:firstLineChars="0"/>
              <w:jc w:val="center"/>
              <w:rPr>
                <w:rFonts w:ascii="Times New Roman" w:hAnsi="Times New Roman" w:eastAsia="仿宋_GB2312" w:cs="Times New Roman"/>
                <w:b/>
                <w:kern w:val="0"/>
                <w:sz w:val="24"/>
                <w:szCs w:val="24"/>
              </w:rPr>
            </w:pPr>
          </w:p>
        </w:tc>
        <w:tc>
          <w:tcPr>
            <w:tcW w:w="1178" w:type="dxa"/>
            <w:vMerge w:val="continue"/>
            <w:tcBorders>
              <w:top w:val="single" w:color="auto" w:sz="4" w:space="0"/>
              <w:left w:val="single" w:color="auto" w:sz="4" w:space="0"/>
              <w:bottom w:val="single" w:color="auto" w:sz="4" w:space="0"/>
              <w:right w:val="single" w:color="auto" w:sz="4" w:space="0"/>
            </w:tcBorders>
            <w:vAlign w:val="center"/>
          </w:tcPr>
          <w:p w14:paraId="57F3F261">
            <w:pPr>
              <w:widowControl/>
              <w:snapToGrid w:val="0"/>
              <w:ind w:left="0" w:leftChars="0" w:right="0" w:rightChars="0" w:firstLine="0" w:firstLineChars="0"/>
              <w:jc w:val="center"/>
              <w:rPr>
                <w:rFonts w:ascii="Times New Roman" w:hAnsi="Times New Roman" w:eastAsia="仿宋_GB2312" w:cs="Times New Roman"/>
                <w:b/>
                <w:kern w:val="0"/>
                <w:sz w:val="24"/>
                <w:szCs w:val="24"/>
              </w:rPr>
            </w:pPr>
          </w:p>
        </w:tc>
        <w:tc>
          <w:tcPr>
            <w:tcW w:w="1655" w:type="dxa"/>
            <w:vMerge w:val="continue"/>
            <w:tcBorders>
              <w:top w:val="single" w:color="auto" w:sz="4" w:space="0"/>
              <w:left w:val="single" w:color="auto" w:sz="4" w:space="0"/>
              <w:bottom w:val="single" w:color="auto" w:sz="4" w:space="0"/>
              <w:right w:val="single" w:color="auto" w:sz="4" w:space="0"/>
            </w:tcBorders>
            <w:vAlign w:val="center"/>
          </w:tcPr>
          <w:p w14:paraId="4C49F89B">
            <w:pPr>
              <w:widowControl/>
              <w:snapToGrid w:val="0"/>
              <w:ind w:left="0" w:leftChars="0" w:right="0" w:rightChars="0" w:firstLine="0" w:firstLineChars="0"/>
              <w:jc w:val="center"/>
              <w:rPr>
                <w:rFonts w:ascii="Times New Roman" w:hAnsi="Times New Roman" w:eastAsia="仿宋_GB2312" w:cs="Times New Roman"/>
                <w:b/>
                <w:kern w:val="0"/>
                <w:sz w:val="24"/>
                <w:szCs w:val="24"/>
              </w:rPr>
            </w:pPr>
          </w:p>
        </w:tc>
        <w:tc>
          <w:tcPr>
            <w:tcW w:w="1175" w:type="dxa"/>
            <w:vMerge w:val="continue"/>
            <w:tcBorders>
              <w:top w:val="single" w:color="auto" w:sz="4" w:space="0"/>
              <w:left w:val="single" w:color="auto" w:sz="4" w:space="0"/>
              <w:bottom w:val="single" w:color="auto" w:sz="4" w:space="0"/>
              <w:right w:val="single" w:color="auto" w:sz="4" w:space="0"/>
            </w:tcBorders>
            <w:vAlign w:val="center"/>
          </w:tcPr>
          <w:p w14:paraId="4C1C6A6B">
            <w:pPr>
              <w:widowControl/>
              <w:snapToGrid w:val="0"/>
              <w:ind w:left="0" w:leftChars="0" w:right="0" w:rightChars="0" w:firstLine="0" w:firstLineChars="0"/>
              <w:jc w:val="center"/>
              <w:rPr>
                <w:rFonts w:ascii="Times New Roman" w:hAnsi="Times New Roman" w:eastAsia="仿宋_GB2312" w:cs="Times New Roman"/>
                <w:b/>
                <w:kern w:val="0"/>
                <w:sz w:val="24"/>
                <w:szCs w:val="24"/>
              </w:rPr>
            </w:pPr>
          </w:p>
        </w:tc>
        <w:tc>
          <w:tcPr>
            <w:tcW w:w="2377" w:type="dxa"/>
            <w:vMerge w:val="continue"/>
            <w:tcBorders>
              <w:top w:val="single" w:color="auto" w:sz="4" w:space="0"/>
              <w:left w:val="single" w:color="auto" w:sz="4" w:space="0"/>
              <w:bottom w:val="single" w:color="auto" w:sz="4" w:space="0"/>
              <w:right w:val="single" w:color="auto" w:sz="4" w:space="0"/>
            </w:tcBorders>
            <w:vAlign w:val="center"/>
          </w:tcPr>
          <w:p w14:paraId="2F6F5328">
            <w:pPr>
              <w:widowControl/>
              <w:snapToGrid w:val="0"/>
              <w:ind w:left="0" w:leftChars="0" w:right="0" w:rightChars="0" w:firstLine="0" w:firstLineChars="0"/>
              <w:jc w:val="center"/>
              <w:rPr>
                <w:rFonts w:ascii="Times New Roman" w:hAnsi="Times New Roman" w:eastAsia="仿宋_GB2312" w:cs="Times New Roman"/>
                <w:b/>
                <w:kern w:val="0"/>
                <w:sz w:val="24"/>
                <w:szCs w:val="24"/>
              </w:rPr>
            </w:pPr>
          </w:p>
        </w:tc>
      </w:tr>
      <w:tr w14:paraId="3CEDFE25">
        <w:tblPrEx>
          <w:tblCellMar>
            <w:top w:w="0" w:type="dxa"/>
            <w:left w:w="108" w:type="dxa"/>
            <w:bottom w:w="0" w:type="dxa"/>
            <w:right w:w="108" w:type="dxa"/>
          </w:tblCellMar>
        </w:tblPrEx>
        <w:trPr>
          <w:trHeight w:val="0" w:hRule="atLeast"/>
          <w:jc w:val="center"/>
        </w:trPr>
        <w:tc>
          <w:tcPr>
            <w:tcW w:w="2135"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4C77371">
            <w:pPr>
              <w:widowControl/>
              <w:snapToGrid w:val="0"/>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658" w:type="dxa"/>
            <w:tcBorders>
              <w:top w:val="nil"/>
              <w:left w:val="nil"/>
              <w:bottom w:val="single" w:color="auto" w:sz="4" w:space="0"/>
              <w:right w:val="single" w:color="auto" w:sz="4" w:space="0"/>
            </w:tcBorders>
            <w:shd w:val="clear" w:color="000000" w:fill="FFFFFF"/>
            <w:noWrap/>
            <w:vAlign w:val="center"/>
          </w:tcPr>
          <w:p w14:paraId="544BA137">
            <w:pPr>
              <w:widowControl/>
              <w:snapToGrid w:val="0"/>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178" w:type="dxa"/>
            <w:tcBorders>
              <w:top w:val="nil"/>
              <w:left w:val="nil"/>
              <w:bottom w:val="single" w:color="auto" w:sz="4" w:space="0"/>
              <w:right w:val="single" w:color="auto" w:sz="4" w:space="0"/>
            </w:tcBorders>
            <w:shd w:val="clear" w:color="000000" w:fill="FFFFFF"/>
            <w:noWrap/>
            <w:vAlign w:val="center"/>
          </w:tcPr>
          <w:p w14:paraId="2CFC1052">
            <w:pPr>
              <w:widowControl/>
              <w:snapToGrid w:val="0"/>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178" w:type="dxa"/>
            <w:tcBorders>
              <w:top w:val="nil"/>
              <w:left w:val="nil"/>
              <w:bottom w:val="single" w:color="auto" w:sz="4" w:space="0"/>
              <w:right w:val="single" w:color="auto" w:sz="4" w:space="0"/>
            </w:tcBorders>
            <w:shd w:val="clear" w:color="000000" w:fill="FFFFFF"/>
            <w:noWrap/>
            <w:vAlign w:val="center"/>
          </w:tcPr>
          <w:p w14:paraId="73FFD753">
            <w:pPr>
              <w:widowControl/>
              <w:snapToGrid w:val="0"/>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55" w:type="dxa"/>
            <w:tcBorders>
              <w:top w:val="nil"/>
              <w:left w:val="nil"/>
              <w:bottom w:val="single" w:color="auto" w:sz="4" w:space="0"/>
              <w:right w:val="single" w:color="auto" w:sz="4" w:space="0"/>
            </w:tcBorders>
            <w:shd w:val="clear" w:color="000000" w:fill="FFFFFF"/>
            <w:noWrap/>
            <w:vAlign w:val="center"/>
          </w:tcPr>
          <w:p w14:paraId="6C495176">
            <w:pPr>
              <w:widowControl/>
              <w:snapToGrid w:val="0"/>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175" w:type="dxa"/>
            <w:tcBorders>
              <w:top w:val="nil"/>
              <w:left w:val="nil"/>
              <w:bottom w:val="single" w:color="auto" w:sz="4" w:space="0"/>
              <w:right w:val="single" w:color="auto" w:sz="4" w:space="0"/>
            </w:tcBorders>
            <w:shd w:val="clear" w:color="000000" w:fill="FFFFFF"/>
            <w:noWrap/>
            <w:vAlign w:val="center"/>
          </w:tcPr>
          <w:p w14:paraId="492239E2">
            <w:pPr>
              <w:widowControl/>
              <w:snapToGrid w:val="0"/>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377" w:type="dxa"/>
            <w:tcBorders>
              <w:top w:val="nil"/>
              <w:left w:val="nil"/>
              <w:bottom w:val="single" w:color="auto" w:sz="4" w:space="0"/>
              <w:right w:val="single" w:color="auto" w:sz="4" w:space="0"/>
            </w:tcBorders>
            <w:shd w:val="clear" w:color="000000" w:fill="FFFFFF"/>
            <w:noWrap/>
            <w:vAlign w:val="center"/>
          </w:tcPr>
          <w:p w14:paraId="726B8F46">
            <w:pPr>
              <w:widowControl/>
              <w:snapToGrid w:val="0"/>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0C7D4E5">
        <w:tblPrEx>
          <w:tblCellMar>
            <w:top w:w="0" w:type="dxa"/>
            <w:left w:w="108" w:type="dxa"/>
            <w:bottom w:w="0" w:type="dxa"/>
            <w:right w:w="108" w:type="dxa"/>
          </w:tblCellMar>
        </w:tblPrEx>
        <w:trPr>
          <w:trHeight w:val="0" w:hRule="atLeast"/>
          <w:jc w:val="center"/>
        </w:trPr>
        <w:tc>
          <w:tcPr>
            <w:tcW w:w="2135"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B7DA404">
            <w:pPr>
              <w:widowControl/>
              <w:snapToGrid w:val="0"/>
              <w:ind w:left="0" w:leftChars="0" w:right="0" w:rightChars="0" w:firstLine="0" w:firstLineChars="0"/>
              <w:jc w:val="center"/>
              <w:rPr>
                <w:rFonts w:ascii="Times New Roman" w:hAnsi="Times New Roman" w:eastAsia="仿宋_GB2312" w:cs="Times New Roman"/>
                <w:b/>
                <w:kern w:val="0"/>
                <w:sz w:val="22"/>
                <w:szCs w:val="24"/>
              </w:rPr>
            </w:pPr>
            <w:r>
              <w:rPr>
                <w:rFonts w:ascii="Times New Roman" w:hAnsi="Times New Roman" w:eastAsia="仿宋_GB2312" w:cs="Times New Roman"/>
                <w:b/>
                <w:kern w:val="0"/>
                <w:sz w:val="22"/>
                <w:szCs w:val="24"/>
              </w:rPr>
              <w:t>合计</w:t>
            </w:r>
          </w:p>
        </w:tc>
        <w:tc>
          <w:tcPr>
            <w:tcW w:w="1658" w:type="dxa"/>
            <w:tcBorders>
              <w:top w:val="nil"/>
              <w:left w:val="nil"/>
              <w:bottom w:val="single" w:color="auto" w:sz="4" w:space="0"/>
              <w:right w:val="single" w:color="auto" w:sz="4" w:space="0"/>
            </w:tcBorders>
            <w:shd w:val="clear" w:color="auto" w:fill="auto"/>
            <w:noWrap/>
            <w:vAlign w:val="center"/>
          </w:tcPr>
          <w:p w14:paraId="11F95B8C">
            <w:pPr>
              <w:widowControl/>
              <w:snapToGrid w:val="0"/>
              <w:ind w:left="0" w:leftChars="0" w:right="0" w:rightChars="0" w:firstLine="0" w:firstLineChars="0"/>
              <w:jc w:val="left"/>
              <w:rPr>
                <w:rFonts w:ascii="Times New Roman" w:hAnsi="Times New Roman" w:eastAsia="仿宋_GB2312" w:cs="Times New Roman"/>
                <w:b/>
                <w:kern w:val="0"/>
                <w:sz w:val="22"/>
                <w:szCs w:val="24"/>
              </w:rPr>
            </w:pPr>
          </w:p>
        </w:tc>
        <w:tc>
          <w:tcPr>
            <w:tcW w:w="1178" w:type="dxa"/>
            <w:tcBorders>
              <w:top w:val="nil"/>
              <w:left w:val="nil"/>
              <w:bottom w:val="single" w:color="auto" w:sz="4" w:space="0"/>
              <w:right w:val="single" w:color="auto" w:sz="4" w:space="0"/>
            </w:tcBorders>
            <w:shd w:val="clear" w:color="auto" w:fill="auto"/>
            <w:noWrap/>
            <w:vAlign w:val="center"/>
          </w:tcPr>
          <w:p w14:paraId="1FA345CF">
            <w:pPr>
              <w:widowControl/>
              <w:snapToGrid w:val="0"/>
              <w:ind w:left="0" w:leftChars="0" w:right="0" w:rightChars="0" w:firstLine="0" w:firstLineChars="0"/>
              <w:jc w:val="center"/>
              <w:rPr>
                <w:rFonts w:ascii="Times New Roman" w:hAnsi="Times New Roman" w:eastAsia="仿宋_GB2312" w:cs="Times New Roman"/>
                <w:b/>
                <w:kern w:val="0"/>
                <w:sz w:val="22"/>
                <w:szCs w:val="24"/>
              </w:rPr>
            </w:pPr>
          </w:p>
        </w:tc>
        <w:tc>
          <w:tcPr>
            <w:tcW w:w="1178" w:type="dxa"/>
            <w:tcBorders>
              <w:top w:val="nil"/>
              <w:left w:val="nil"/>
              <w:bottom w:val="single" w:color="auto" w:sz="4" w:space="0"/>
              <w:right w:val="single" w:color="auto" w:sz="4" w:space="0"/>
            </w:tcBorders>
            <w:shd w:val="clear" w:color="auto" w:fill="auto"/>
            <w:noWrap/>
            <w:vAlign w:val="center"/>
          </w:tcPr>
          <w:p w14:paraId="2DC4AAB8">
            <w:pPr>
              <w:widowControl/>
              <w:snapToGrid w:val="0"/>
              <w:ind w:left="0" w:leftChars="0" w:right="0" w:rightChars="0" w:firstLine="0" w:firstLineChars="0"/>
              <w:jc w:val="center"/>
              <w:rPr>
                <w:rFonts w:ascii="Times New Roman" w:hAnsi="Times New Roman" w:eastAsia="仿宋_GB2312" w:cs="Times New Roman"/>
                <w:b/>
                <w:kern w:val="0"/>
                <w:sz w:val="22"/>
                <w:szCs w:val="24"/>
              </w:rPr>
            </w:pPr>
          </w:p>
        </w:tc>
        <w:tc>
          <w:tcPr>
            <w:tcW w:w="1655" w:type="dxa"/>
            <w:tcBorders>
              <w:top w:val="nil"/>
              <w:left w:val="nil"/>
              <w:bottom w:val="single" w:color="auto" w:sz="4" w:space="0"/>
              <w:right w:val="single" w:color="auto" w:sz="4" w:space="0"/>
            </w:tcBorders>
            <w:shd w:val="clear" w:color="auto" w:fill="auto"/>
            <w:noWrap/>
            <w:vAlign w:val="center"/>
          </w:tcPr>
          <w:p w14:paraId="19B29581">
            <w:pPr>
              <w:widowControl/>
              <w:snapToGrid w:val="0"/>
              <w:ind w:left="0" w:leftChars="0" w:right="0" w:rightChars="0" w:firstLine="0" w:firstLineChars="0"/>
              <w:jc w:val="right"/>
              <w:rPr>
                <w:rFonts w:ascii="Times New Roman" w:hAnsi="Times New Roman" w:eastAsia="仿宋_GB2312" w:cs="Times New Roman"/>
                <w:b/>
                <w:kern w:val="0"/>
                <w:sz w:val="22"/>
                <w:szCs w:val="24"/>
              </w:rPr>
            </w:pPr>
          </w:p>
        </w:tc>
        <w:tc>
          <w:tcPr>
            <w:tcW w:w="1175" w:type="dxa"/>
            <w:tcBorders>
              <w:top w:val="nil"/>
              <w:left w:val="nil"/>
              <w:bottom w:val="single" w:color="auto" w:sz="4" w:space="0"/>
              <w:right w:val="single" w:color="auto" w:sz="4" w:space="0"/>
            </w:tcBorders>
            <w:shd w:val="clear" w:color="auto" w:fill="auto"/>
            <w:noWrap/>
            <w:vAlign w:val="center"/>
          </w:tcPr>
          <w:p w14:paraId="43EC5624">
            <w:pPr>
              <w:widowControl/>
              <w:snapToGrid w:val="0"/>
              <w:ind w:left="0" w:leftChars="0" w:right="0" w:rightChars="0" w:firstLine="0" w:firstLineChars="0"/>
              <w:jc w:val="right"/>
              <w:rPr>
                <w:rFonts w:ascii="Times New Roman" w:hAnsi="Times New Roman" w:eastAsia="仿宋_GB2312" w:cs="Times New Roman"/>
                <w:b/>
                <w:kern w:val="0"/>
                <w:sz w:val="22"/>
                <w:szCs w:val="24"/>
              </w:rPr>
            </w:pPr>
          </w:p>
        </w:tc>
        <w:tc>
          <w:tcPr>
            <w:tcW w:w="2377" w:type="dxa"/>
            <w:tcBorders>
              <w:top w:val="nil"/>
              <w:left w:val="nil"/>
              <w:bottom w:val="single" w:color="auto" w:sz="4" w:space="0"/>
              <w:right w:val="single" w:color="auto" w:sz="4" w:space="0"/>
            </w:tcBorders>
            <w:shd w:val="clear" w:color="auto" w:fill="auto"/>
            <w:noWrap/>
            <w:vAlign w:val="center"/>
          </w:tcPr>
          <w:p w14:paraId="555FE495">
            <w:pPr>
              <w:widowControl/>
              <w:snapToGrid w:val="0"/>
              <w:ind w:left="0" w:leftChars="0" w:right="0" w:rightChars="0" w:firstLine="0" w:firstLineChars="0"/>
              <w:jc w:val="right"/>
              <w:rPr>
                <w:rFonts w:ascii="Times New Roman" w:hAnsi="Times New Roman" w:eastAsia="仿宋_GB2312" w:cs="Times New Roman"/>
                <w:b/>
                <w:kern w:val="0"/>
                <w:sz w:val="22"/>
                <w:szCs w:val="24"/>
              </w:rPr>
            </w:pPr>
          </w:p>
        </w:tc>
      </w:tr>
      <w:tr w14:paraId="5074EBF2">
        <w:tblPrEx>
          <w:tblCellMar>
            <w:top w:w="0" w:type="dxa"/>
            <w:left w:w="108" w:type="dxa"/>
            <w:bottom w:w="0" w:type="dxa"/>
            <w:right w:w="108" w:type="dxa"/>
          </w:tblCellMar>
        </w:tblPrEx>
        <w:trPr>
          <w:trHeight w:val="0"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FAE14B">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2069999</w:t>
            </w:r>
          </w:p>
        </w:tc>
        <w:tc>
          <w:tcPr>
            <w:tcW w:w="0" w:type="auto"/>
            <w:tcBorders>
              <w:top w:val="nil"/>
              <w:left w:val="nil"/>
              <w:bottom w:val="single" w:color="auto" w:sz="4" w:space="0"/>
              <w:right w:val="single" w:color="auto" w:sz="4" w:space="0"/>
            </w:tcBorders>
            <w:shd w:val="clear" w:color="000000" w:fill="FFFFFF"/>
            <w:noWrap/>
            <w:vAlign w:val="center"/>
          </w:tcPr>
          <w:p w14:paraId="02FF3C50">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其他科学技术支出</w:t>
            </w:r>
          </w:p>
        </w:tc>
        <w:tc>
          <w:tcPr>
            <w:tcW w:w="1658" w:type="dxa"/>
            <w:tcBorders>
              <w:top w:val="nil"/>
              <w:left w:val="nil"/>
              <w:bottom w:val="single" w:color="auto" w:sz="4" w:space="0"/>
              <w:right w:val="single" w:color="auto" w:sz="4" w:space="0"/>
            </w:tcBorders>
            <w:shd w:val="clear" w:color="auto" w:fill="auto"/>
            <w:noWrap/>
            <w:vAlign w:val="center"/>
          </w:tcPr>
          <w:p w14:paraId="48D66536">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0.47</w:t>
            </w:r>
          </w:p>
        </w:tc>
        <w:tc>
          <w:tcPr>
            <w:tcW w:w="1178" w:type="dxa"/>
            <w:tcBorders>
              <w:top w:val="nil"/>
              <w:left w:val="nil"/>
              <w:bottom w:val="single" w:color="auto" w:sz="4" w:space="0"/>
              <w:right w:val="single" w:color="auto" w:sz="4" w:space="0"/>
            </w:tcBorders>
            <w:shd w:val="clear" w:color="auto" w:fill="auto"/>
            <w:noWrap/>
            <w:vAlign w:val="center"/>
          </w:tcPr>
          <w:p w14:paraId="38E8B049">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178" w:type="dxa"/>
            <w:tcBorders>
              <w:top w:val="nil"/>
              <w:left w:val="nil"/>
              <w:bottom w:val="single" w:color="auto" w:sz="4" w:space="0"/>
              <w:right w:val="single" w:color="auto" w:sz="4" w:space="0"/>
            </w:tcBorders>
            <w:shd w:val="clear" w:color="auto" w:fill="auto"/>
            <w:noWrap/>
            <w:vAlign w:val="center"/>
          </w:tcPr>
          <w:p w14:paraId="18D29C86">
            <w:pPr>
              <w:widowControl/>
              <w:snapToGrid w:val="0"/>
              <w:ind w:left="0" w:leftChars="0" w:right="0" w:rightChars="0" w:firstLine="0" w:firstLineChars="0"/>
              <w:jc w:val="right"/>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0.47</w:t>
            </w:r>
          </w:p>
        </w:tc>
        <w:tc>
          <w:tcPr>
            <w:tcW w:w="1655" w:type="dxa"/>
            <w:tcBorders>
              <w:top w:val="nil"/>
              <w:left w:val="nil"/>
              <w:bottom w:val="single" w:color="auto" w:sz="4" w:space="0"/>
              <w:right w:val="single" w:color="auto" w:sz="4" w:space="0"/>
            </w:tcBorders>
            <w:shd w:val="clear" w:color="auto" w:fill="auto"/>
            <w:noWrap/>
            <w:vAlign w:val="center"/>
          </w:tcPr>
          <w:p w14:paraId="526412D0">
            <w:pPr>
              <w:widowControl/>
              <w:snapToGrid w:val="0"/>
              <w:ind w:left="0" w:leftChars="0" w:right="0" w:rightChars="0" w:firstLine="0" w:firstLineChars="0"/>
              <w:jc w:val="right"/>
              <w:rPr>
                <w:rFonts w:hint="default" w:ascii="Times New Roman" w:hAnsi="Times New Roman" w:eastAsia="仿宋_GB2312" w:cs="Times New Roman"/>
                <w:kern w:val="0"/>
                <w:sz w:val="22"/>
                <w:szCs w:val="22"/>
                <w:lang w:val="en-US" w:eastAsia="zh-CN"/>
              </w:rPr>
            </w:pPr>
          </w:p>
        </w:tc>
        <w:tc>
          <w:tcPr>
            <w:tcW w:w="1175" w:type="dxa"/>
            <w:tcBorders>
              <w:top w:val="nil"/>
              <w:left w:val="nil"/>
              <w:bottom w:val="single" w:color="auto" w:sz="4" w:space="0"/>
              <w:right w:val="single" w:color="auto" w:sz="4" w:space="0"/>
            </w:tcBorders>
            <w:shd w:val="clear" w:color="auto" w:fill="auto"/>
            <w:noWrap/>
            <w:vAlign w:val="center"/>
          </w:tcPr>
          <w:p w14:paraId="5955B3C0">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c>
          <w:tcPr>
            <w:tcW w:w="2377" w:type="dxa"/>
            <w:tcBorders>
              <w:top w:val="nil"/>
              <w:left w:val="nil"/>
              <w:bottom w:val="single" w:color="auto" w:sz="4" w:space="0"/>
              <w:right w:val="single" w:color="auto" w:sz="4" w:space="0"/>
            </w:tcBorders>
            <w:shd w:val="clear" w:color="auto" w:fill="auto"/>
            <w:noWrap/>
            <w:vAlign w:val="center"/>
          </w:tcPr>
          <w:p w14:paraId="4B4F3E65">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r>
      <w:tr w14:paraId="6A01A7B3">
        <w:tblPrEx>
          <w:tblCellMar>
            <w:top w:w="0" w:type="dxa"/>
            <w:left w:w="108" w:type="dxa"/>
            <w:bottom w:w="0" w:type="dxa"/>
            <w:right w:w="108" w:type="dxa"/>
          </w:tblCellMar>
        </w:tblPrEx>
        <w:trPr>
          <w:trHeight w:val="0"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2F4EC5">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2080599</w:t>
            </w:r>
          </w:p>
        </w:tc>
        <w:tc>
          <w:tcPr>
            <w:tcW w:w="0" w:type="auto"/>
            <w:tcBorders>
              <w:top w:val="nil"/>
              <w:left w:val="nil"/>
              <w:bottom w:val="single" w:color="auto" w:sz="4" w:space="0"/>
              <w:right w:val="single" w:color="auto" w:sz="4" w:space="0"/>
            </w:tcBorders>
            <w:shd w:val="clear" w:color="000000" w:fill="FFFFFF"/>
            <w:noWrap/>
            <w:vAlign w:val="center"/>
          </w:tcPr>
          <w:p w14:paraId="488300EF">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其他行政事业单位养老支出</w:t>
            </w:r>
          </w:p>
        </w:tc>
        <w:tc>
          <w:tcPr>
            <w:tcW w:w="1658" w:type="dxa"/>
            <w:tcBorders>
              <w:top w:val="nil"/>
              <w:left w:val="nil"/>
              <w:bottom w:val="single" w:color="auto" w:sz="4" w:space="0"/>
              <w:right w:val="single" w:color="auto" w:sz="4" w:space="0"/>
            </w:tcBorders>
            <w:shd w:val="clear" w:color="auto" w:fill="auto"/>
            <w:noWrap/>
            <w:vAlign w:val="center"/>
          </w:tcPr>
          <w:p w14:paraId="413BE43A">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232.53</w:t>
            </w:r>
          </w:p>
        </w:tc>
        <w:tc>
          <w:tcPr>
            <w:tcW w:w="1178" w:type="dxa"/>
            <w:tcBorders>
              <w:top w:val="nil"/>
              <w:left w:val="nil"/>
              <w:bottom w:val="single" w:color="auto" w:sz="4" w:space="0"/>
              <w:right w:val="single" w:color="auto" w:sz="4" w:space="0"/>
            </w:tcBorders>
            <w:shd w:val="clear" w:color="auto" w:fill="auto"/>
            <w:noWrap/>
            <w:vAlign w:val="center"/>
          </w:tcPr>
          <w:p w14:paraId="4FEE820D">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178" w:type="dxa"/>
            <w:tcBorders>
              <w:top w:val="nil"/>
              <w:left w:val="nil"/>
              <w:bottom w:val="single" w:color="auto" w:sz="4" w:space="0"/>
              <w:right w:val="single" w:color="auto" w:sz="4" w:space="0"/>
            </w:tcBorders>
            <w:shd w:val="clear" w:color="auto" w:fill="auto"/>
            <w:noWrap/>
            <w:vAlign w:val="center"/>
          </w:tcPr>
          <w:p w14:paraId="6C8032F5">
            <w:pPr>
              <w:widowControl/>
              <w:snapToGrid w:val="0"/>
              <w:ind w:left="0" w:leftChars="0" w:right="0" w:rightChars="0" w:firstLine="0" w:firstLineChars="0"/>
              <w:jc w:val="right"/>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232.53</w:t>
            </w:r>
          </w:p>
        </w:tc>
        <w:tc>
          <w:tcPr>
            <w:tcW w:w="1655" w:type="dxa"/>
            <w:tcBorders>
              <w:top w:val="nil"/>
              <w:left w:val="nil"/>
              <w:bottom w:val="single" w:color="auto" w:sz="4" w:space="0"/>
              <w:right w:val="single" w:color="auto" w:sz="4" w:space="0"/>
            </w:tcBorders>
            <w:shd w:val="clear" w:color="auto" w:fill="auto"/>
            <w:noWrap/>
            <w:vAlign w:val="center"/>
          </w:tcPr>
          <w:p w14:paraId="214E80BD">
            <w:pPr>
              <w:widowControl/>
              <w:snapToGrid w:val="0"/>
              <w:ind w:left="0" w:leftChars="0" w:right="0" w:rightChars="0" w:firstLine="0" w:firstLineChars="0"/>
              <w:jc w:val="right"/>
              <w:rPr>
                <w:rFonts w:hint="default" w:ascii="Times New Roman" w:hAnsi="Times New Roman" w:eastAsia="仿宋_GB2312" w:cs="Times New Roman"/>
                <w:kern w:val="0"/>
                <w:sz w:val="22"/>
                <w:szCs w:val="22"/>
                <w:lang w:val="en-US" w:eastAsia="zh-CN"/>
              </w:rPr>
            </w:pPr>
          </w:p>
        </w:tc>
        <w:tc>
          <w:tcPr>
            <w:tcW w:w="1175" w:type="dxa"/>
            <w:tcBorders>
              <w:top w:val="nil"/>
              <w:left w:val="nil"/>
              <w:bottom w:val="single" w:color="auto" w:sz="4" w:space="0"/>
              <w:right w:val="single" w:color="auto" w:sz="4" w:space="0"/>
            </w:tcBorders>
            <w:shd w:val="clear" w:color="auto" w:fill="auto"/>
            <w:noWrap/>
            <w:vAlign w:val="center"/>
          </w:tcPr>
          <w:p w14:paraId="238DFA59">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c>
          <w:tcPr>
            <w:tcW w:w="2377" w:type="dxa"/>
            <w:tcBorders>
              <w:top w:val="nil"/>
              <w:left w:val="nil"/>
              <w:bottom w:val="single" w:color="auto" w:sz="4" w:space="0"/>
              <w:right w:val="single" w:color="auto" w:sz="4" w:space="0"/>
            </w:tcBorders>
            <w:shd w:val="clear" w:color="auto" w:fill="auto"/>
            <w:noWrap/>
            <w:vAlign w:val="center"/>
          </w:tcPr>
          <w:p w14:paraId="1B4C1F5F">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r>
      <w:tr w14:paraId="5C5B0072">
        <w:tblPrEx>
          <w:tblCellMar>
            <w:top w:w="0" w:type="dxa"/>
            <w:left w:w="108" w:type="dxa"/>
            <w:bottom w:w="0" w:type="dxa"/>
            <w:right w:w="108" w:type="dxa"/>
          </w:tblCellMar>
        </w:tblPrEx>
        <w:trPr>
          <w:trHeight w:val="0"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FCFB14">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2080799</w:t>
            </w:r>
          </w:p>
        </w:tc>
        <w:tc>
          <w:tcPr>
            <w:tcW w:w="0" w:type="auto"/>
            <w:tcBorders>
              <w:top w:val="nil"/>
              <w:left w:val="nil"/>
              <w:bottom w:val="single" w:color="auto" w:sz="4" w:space="0"/>
              <w:right w:val="single" w:color="auto" w:sz="4" w:space="0"/>
            </w:tcBorders>
            <w:shd w:val="clear" w:color="000000" w:fill="FFFFFF"/>
            <w:noWrap/>
            <w:vAlign w:val="center"/>
          </w:tcPr>
          <w:p w14:paraId="76951CCE">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其他就业补助支出</w:t>
            </w:r>
          </w:p>
        </w:tc>
        <w:tc>
          <w:tcPr>
            <w:tcW w:w="1658" w:type="dxa"/>
            <w:tcBorders>
              <w:top w:val="nil"/>
              <w:left w:val="nil"/>
              <w:bottom w:val="single" w:color="auto" w:sz="4" w:space="0"/>
              <w:right w:val="single" w:color="auto" w:sz="4" w:space="0"/>
            </w:tcBorders>
            <w:shd w:val="clear" w:color="auto" w:fill="auto"/>
            <w:noWrap/>
            <w:vAlign w:val="center"/>
          </w:tcPr>
          <w:p w14:paraId="43A3F653">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7.54</w:t>
            </w:r>
          </w:p>
        </w:tc>
        <w:tc>
          <w:tcPr>
            <w:tcW w:w="1178" w:type="dxa"/>
            <w:tcBorders>
              <w:top w:val="nil"/>
              <w:left w:val="nil"/>
              <w:bottom w:val="single" w:color="auto" w:sz="4" w:space="0"/>
              <w:right w:val="single" w:color="auto" w:sz="4" w:space="0"/>
            </w:tcBorders>
            <w:shd w:val="clear" w:color="auto" w:fill="auto"/>
            <w:noWrap/>
            <w:vAlign w:val="center"/>
          </w:tcPr>
          <w:p w14:paraId="693FF539">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178" w:type="dxa"/>
            <w:tcBorders>
              <w:top w:val="nil"/>
              <w:left w:val="nil"/>
              <w:bottom w:val="single" w:color="auto" w:sz="4" w:space="0"/>
              <w:right w:val="single" w:color="auto" w:sz="4" w:space="0"/>
            </w:tcBorders>
            <w:shd w:val="clear" w:color="auto" w:fill="auto"/>
            <w:noWrap/>
            <w:vAlign w:val="center"/>
          </w:tcPr>
          <w:p w14:paraId="71AFA4F5">
            <w:pPr>
              <w:widowControl/>
              <w:snapToGrid w:val="0"/>
              <w:ind w:left="0" w:leftChars="0" w:right="0" w:rightChars="0" w:firstLine="0" w:firstLineChars="0"/>
              <w:jc w:val="right"/>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7.54</w:t>
            </w:r>
          </w:p>
        </w:tc>
        <w:tc>
          <w:tcPr>
            <w:tcW w:w="1655" w:type="dxa"/>
            <w:tcBorders>
              <w:top w:val="nil"/>
              <w:left w:val="nil"/>
              <w:bottom w:val="single" w:color="auto" w:sz="4" w:space="0"/>
              <w:right w:val="single" w:color="auto" w:sz="4" w:space="0"/>
            </w:tcBorders>
            <w:shd w:val="clear" w:color="auto" w:fill="auto"/>
            <w:noWrap/>
            <w:vAlign w:val="center"/>
          </w:tcPr>
          <w:p w14:paraId="688BF567">
            <w:pPr>
              <w:widowControl/>
              <w:snapToGrid w:val="0"/>
              <w:ind w:left="0" w:leftChars="0" w:right="0" w:rightChars="0" w:firstLine="0" w:firstLineChars="0"/>
              <w:jc w:val="right"/>
              <w:rPr>
                <w:rFonts w:hint="default" w:ascii="Times New Roman" w:hAnsi="Times New Roman" w:eastAsia="仿宋_GB2312" w:cs="Times New Roman"/>
                <w:kern w:val="0"/>
                <w:sz w:val="22"/>
                <w:szCs w:val="22"/>
                <w:lang w:val="en-US" w:eastAsia="zh-CN"/>
              </w:rPr>
            </w:pPr>
          </w:p>
        </w:tc>
        <w:tc>
          <w:tcPr>
            <w:tcW w:w="1175" w:type="dxa"/>
            <w:tcBorders>
              <w:top w:val="nil"/>
              <w:left w:val="nil"/>
              <w:bottom w:val="single" w:color="auto" w:sz="4" w:space="0"/>
              <w:right w:val="single" w:color="auto" w:sz="4" w:space="0"/>
            </w:tcBorders>
            <w:shd w:val="clear" w:color="auto" w:fill="auto"/>
            <w:noWrap/>
            <w:vAlign w:val="center"/>
          </w:tcPr>
          <w:p w14:paraId="6697BB7F">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c>
          <w:tcPr>
            <w:tcW w:w="2377" w:type="dxa"/>
            <w:tcBorders>
              <w:top w:val="nil"/>
              <w:left w:val="nil"/>
              <w:bottom w:val="single" w:color="auto" w:sz="4" w:space="0"/>
              <w:right w:val="single" w:color="auto" w:sz="4" w:space="0"/>
            </w:tcBorders>
            <w:shd w:val="clear" w:color="auto" w:fill="auto"/>
            <w:noWrap/>
            <w:vAlign w:val="center"/>
          </w:tcPr>
          <w:p w14:paraId="025CB5C7">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r>
      <w:tr w14:paraId="65700106">
        <w:tblPrEx>
          <w:tblCellMar>
            <w:top w:w="0" w:type="dxa"/>
            <w:left w:w="108" w:type="dxa"/>
            <w:bottom w:w="0" w:type="dxa"/>
            <w:right w:w="108" w:type="dxa"/>
          </w:tblCellMar>
        </w:tblPrEx>
        <w:trPr>
          <w:trHeight w:val="0"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863FB4">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2080801</w:t>
            </w:r>
          </w:p>
        </w:tc>
        <w:tc>
          <w:tcPr>
            <w:tcW w:w="0" w:type="auto"/>
            <w:tcBorders>
              <w:top w:val="nil"/>
              <w:left w:val="nil"/>
              <w:bottom w:val="single" w:color="auto" w:sz="4" w:space="0"/>
              <w:right w:val="single" w:color="auto" w:sz="4" w:space="0"/>
            </w:tcBorders>
            <w:shd w:val="clear" w:color="000000" w:fill="FFFFFF"/>
            <w:noWrap/>
            <w:vAlign w:val="center"/>
          </w:tcPr>
          <w:p w14:paraId="7130B42D">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死亡抚恤</w:t>
            </w:r>
          </w:p>
        </w:tc>
        <w:tc>
          <w:tcPr>
            <w:tcW w:w="1658" w:type="dxa"/>
            <w:tcBorders>
              <w:top w:val="nil"/>
              <w:left w:val="nil"/>
              <w:bottom w:val="single" w:color="auto" w:sz="4" w:space="0"/>
              <w:right w:val="single" w:color="auto" w:sz="4" w:space="0"/>
            </w:tcBorders>
            <w:shd w:val="clear" w:color="auto" w:fill="auto"/>
            <w:noWrap/>
            <w:vAlign w:val="center"/>
          </w:tcPr>
          <w:p w14:paraId="2B4E442D">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27.08</w:t>
            </w:r>
          </w:p>
        </w:tc>
        <w:tc>
          <w:tcPr>
            <w:tcW w:w="1178" w:type="dxa"/>
            <w:tcBorders>
              <w:top w:val="nil"/>
              <w:left w:val="nil"/>
              <w:bottom w:val="single" w:color="auto" w:sz="4" w:space="0"/>
              <w:right w:val="single" w:color="auto" w:sz="4" w:space="0"/>
            </w:tcBorders>
            <w:shd w:val="clear" w:color="auto" w:fill="auto"/>
            <w:noWrap/>
            <w:vAlign w:val="center"/>
          </w:tcPr>
          <w:p w14:paraId="63D0B2A8">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17.07</w:t>
            </w:r>
          </w:p>
        </w:tc>
        <w:tc>
          <w:tcPr>
            <w:tcW w:w="1178" w:type="dxa"/>
            <w:tcBorders>
              <w:top w:val="nil"/>
              <w:left w:val="nil"/>
              <w:bottom w:val="single" w:color="auto" w:sz="4" w:space="0"/>
              <w:right w:val="single" w:color="auto" w:sz="4" w:space="0"/>
            </w:tcBorders>
            <w:shd w:val="clear" w:color="auto" w:fill="auto"/>
            <w:noWrap/>
            <w:vAlign w:val="center"/>
          </w:tcPr>
          <w:p w14:paraId="635B3BD9">
            <w:pPr>
              <w:widowControl/>
              <w:snapToGrid w:val="0"/>
              <w:ind w:left="0" w:leftChars="0" w:right="0" w:rightChars="0" w:firstLine="0" w:firstLineChars="0"/>
              <w:jc w:val="right"/>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10.01</w:t>
            </w:r>
          </w:p>
        </w:tc>
        <w:tc>
          <w:tcPr>
            <w:tcW w:w="1655" w:type="dxa"/>
            <w:tcBorders>
              <w:top w:val="nil"/>
              <w:left w:val="nil"/>
              <w:bottom w:val="single" w:color="auto" w:sz="4" w:space="0"/>
              <w:right w:val="single" w:color="auto" w:sz="4" w:space="0"/>
            </w:tcBorders>
            <w:shd w:val="clear" w:color="auto" w:fill="auto"/>
            <w:noWrap/>
            <w:vAlign w:val="center"/>
          </w:tcPr>
          <w:p w14:paraId="557BB4D9">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1175" w:type="dxa"/>
            <w:tcBorders>
              <w:top w:val="nil"/>
              <w:left w:val="nil"/>
              <w:bottom w:val="single" w:color="auto" w:sz="4" w:space="0"/>
              <w:right w:val="single" w:color="auto" w:sz="4" w:space="0"/>
            </w:tcBorders>
            <w:shd w:val="clear" w:color="auto" w:fill="auto"/>
            <w:noWrap/>
            <w:vAlign w:val="center"/>
          </w:tcPr>
          <w:p w14:paraId="1AD468A7">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c>
          <w:tcPr>
            <w:tcW w:w="2377" w:type="dxa"/>
            <w:tcBorders>
              <w:top w:val="nil"/>
              <w:left w:val="nil"/>
              <w:bottom w:val="single" w:color="auto" w:sz="4" w:space="0"/>
              <w:right w:val="single" w:color="auto" w:sz="4" w:space="0"/>
            </w:tcBorders>
            <w:shd w:val="clear" w:color="auto" w:fill="auto"/>
            <w:noWrap/>
            <w:vAlign w:val="center"/>
          </w:tcPr>
          <w:p w14:paraId="084FB086">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r>
      <w:tr w14:paraId="47D53187">
        <w:tblPrEx>
          <w:tblCellMar>
            <w:top w:w="0" w:type="dxa"/>
            <w:left w:w="108" w:type="dxa"/>
            <w:bottom w:w="0" w:type="dxa"/>
            <w:right w:w="108" w:type="dxa"/>
          </w:tblCellMar>
        </w:tblPrEx>
        <w:trPr>
          <w:trHeight w:val="0"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09AAD3">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2089999</w:t>
            </w:r>
          </w:p>
        </w:tc>
        <w:tc>
          <w:tcPr>
            <w:tcW w:w="0" w:type="auto"/>
            <w:tcBorders>
              <w:top w:val="nil"/>
              <w:left w:val="nil"/>
              <w:bottom w:val="single" w:color="auto" w:sz="4" w:space="0"/>
              <w:right w:val="single" w:color="auto" w:sz="4" w:space="0"/>
            </w:tcBorders>
            <w:shd w:val="clear" w:color="000000" w:fill="FFFFFF"/>
            <w:noWrap/>
            <w:vAlign w:val="center"/>
          </w:tcPr>
          <w:p w14:paraId="16FC9C7E">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其他社会保障和就业支出</w:t>
            </w:r>
          </w:p>
        </w:tc>
        <w:tc>
          <w:tcPr>
            <w:tcW w:w="1658" w:type="dxa"/>
            <w:tcBorders>
              <w:top w:val="nil"/>
              <w:left w:val="nil"/>
              <w:bottom w:val="single" w:color="auto" w:sz="4" w:space="0"/>
              <w:right w:val="single" w:color="auto" w:sz="4" w:space="0"/>
            </w:tcBorders>
            <w:shd w:val="clear" w:color="auto" w:fill="auto"/>
            <w:noWrap/>
            <w:vAlign w:val="center"/>
          </w:tcPr>
          <w:p w14:paraId="62B8C449">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2.4</w:t>
            </w:r>
          </w:p>
        </w:tc>
        <w:tc>
          <w:tcPr>
            <w:tcW w:w="1178" w:type="dxa"/>
            <w:tcBorders>
              <w:top w:val="nil"/>
              <w:left w:val="nil"/>
              <w:bottom w:val="single" w:color="auto" w:sz="4" w:space="0"/>
              <w:right w:val="single" w:color="auto" w:sz="4" w:space="0"/>
            </w:tcBorders>
            <w:shd w:val="clear" w:color="auto" w:fill="auto"/>
            <w:noWrap/>
            <w:vAlign w:val="center"/>
          </w:tcPr>
          <w:p w14:paraId="6247F245">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1.2</w:t>
            </w:r>
          </w:p>
        </w:tc>
        <w:tc>
          <w:tcPr>
            <w:tcW w:w="1178" w:type="dxa"/>
            <w:tcBorders>
              <w:top w:val="nil"/>
              <w:left w:val="nil"/>
              <w:bottom w:val="single" w:color="auto" w:sz="4" w:space="0"/>
              <w:right w:val="single" w:color="auto" w:sz="4" w:space="0"/>
            </w:tcBorders>
            <w:shd w:val="clear" w:color="auto" w:fill="auto"/>
            <w:noWrap/>
            <w:vAlign w:val="center"/>
          </w:tcPr>
          <w:p w14:paraId="4DF50CA7">
            <w:pPr>
              <w:widowControl/>
              <w:snapToGrid w:val="0"/>
              <w:ind w:left="0" w:leftChars="0" w:right="0" w:rightChars="0" w:firstLine="0" w:firstLineChars="0"/>
              <w:jc w:val="right"/>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1.2</w:t>
            </w:r>
          </w:p>
        </w:tc>
        <w:tc>
          <w:tcPr>
            <w:tcW w:w="1655" w:type="dxa"/>
            <w:tcBorders>
              <w:top w:val="nil"/>
              <w:left w:val="nil"/>
              <w:bottom w:val="single" w:color="auto" w:sz="4" w:space="0"/>
              <w:right w:val="single" w:color="auto" w:sz="4" w:space="0"/>
            </w:tcBorders>
            <w:shd w:val="clear" w:color="auto" w:fill="auto"/>
            <w:noWrap/>
            <w:vAlign w:val="center"/>
          </w:tcPr>
          <w:p w14:paraId="6088EB3D">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1175" w:type="dxa"/>
            <w:tcBorders>
              <w:top w:val="nil"/>
              <w:left w:val="nil"/>
              <w:bottom w:val="single" w:color="auto" w:sz="4" w:space="0"/>
              <w:right w:val="single" w:color="auto" w:sz="4" w:space="0"/>
            </w:tcBorders>
            <w:shd w:val="clear" w:color="auto" w:fill="auto"/>
            <w:noWrap/>
            <w:vAlign w:val="center"/>
          </w:tcPr>
          <w:p w14:paraId="0FE04E5A">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c>
          <w:tcPr>
            <w:tcW w:w="2377" w:type="dxa"/>
            <w:tcBorders>
              <w:top w:val="nil"/>
              <w:left w:val="nil"/>
              <w:bottom w:val="single" w:color="auto" w:sz="4" w:space="0"/>
              <w:right w:val="single" w:color="auto" w:sz="4" w:space="0"/>
            </w:tcBorders>
            <w:shd w:val="clear" w:color="auto" w:fill="auto"/>
            <w:noWrap/>
            <w:vAlign w:val="center"/>
          </w:tcPr>
          <w:p w14:paraId="260B0B40">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r>
      <w:tr w14:paraId="420D642A">
        <w:tblPrEx>
          <w:tblCellMar>
            <w:top w:w="0" w:type="dxa"/>
            <w:left w:w="108" w:type="dxa"/>
            <w:bottom w:w="0" w:type="dxa"/>
            <w:right w:w="108" w:type="dxa"/>
          </w:tblCellMar>
        </w:tblPrEx>
        <w:trPr>
          <w:trHeight w:val="0"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F4A7B1">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2100205</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14:paraId="32958EDA">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精神病医院</w:t>
            </w:r>
          </w:p>
        </w:tc>
        <w:tc>
          <w:tcPr>
            <w:tcW w:w="16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414B80">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5369.67</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66E001">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1858.64</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5F5DB">
            <w:pPr>
              <w:widowControl/>
              <w:snapToGrid w:val="0"/>
              <w:ind w:left="0" w:leftChars="0" w:right="0" w:rightChars="0" w:firstLine="0" w:firstLineChars="0"/>
              <w:jc w:val="right"/>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3511.03</w:t>
            </w:r>
          </w:p>
        </w:tc>
        <w:tc>
          <w:tcPr>
            <w:tcW w:w="16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98491B">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11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BBC90">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c>
          <w:tcPr>
            <w:tcW w:w="23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54DDC4">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r>
      <w:tr w14:paraId="58F1E5DC">
        <w:tblPrEx>
          <w:tblCellMar>
            <w:top w:w="0" w:type="dxa"/>
            <w:left w:w="108" w:type="dxa"/>
            <w:bottom w:w="0" w:type="dxa"/>
            <w:right w:w="108" w:type="dxa"/>
          </w:tblCellMar>
        </w:tblPrEx>
        <w:trPr>
          <w:trHeight w:val="0"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B7576E">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2100299</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14:paraId="746D3C52">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其他公立医院支出</w:t>
            </w:r>
          </w:p>
        </w:tc>
        <w:tc>
          <w:tcPr>
            <w:tcW w:w="16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78699B">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51.21</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C05145">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0C0809">
            <w:pPr>
              <w:widowControl/>
              <w:snapToGrid w:val="0"/>
              <w:ind w:left="0" w:leftChars="0" w:right="0" w:rightChars="0" w:firstLine="0" w:firstLineChars="0"/>
              <w:jc w:val="right"/>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51.21</w:t>
            </w:r>
          </w:p>
        </w:tc>
        <w:tc>
          <w:tcPr>
            <w:tcW w:w="16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F04514">
            <w:pPr>
              <w:widowControl/>
              <w:snapToGrid w:val="0"/>
              <w:ind w:left="0" w:leftChars="0" w:right="0" w:rightChars="0" w:firstLine="0" w:firstLineChars="0"/>
              <w:jc w:val="right"/>
              <w:rPr>
                <w:rFonts w:hint="default" w:ascii="Times New Roman" w:hAnsi="Times New Roman" w:eastAsia="仿宋_GB2312" w:cs="Times New Roman"/>
                <w:kern w:val="0"/>
                <w:sz w:val="22"/>
                <w:szCs w:val="22"/>
                <w:lang w:val="en-US" w:eastAsia="zh-CN"/>
              </w:rPr>
            </w:pPr>
          </w:p>
        </w:tc>
        <w:tc>
          <w:tcPr>
            <w:tcW w:w="11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5D84F5">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c>
          <w:tcPr>
            <w:tcW w:w="23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BB4BC4">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r>
      <w:tr w14:paraId="7877E782">
        <w:tblPrEx>
          <w:tblCellMar>
            <w:top w:w="0" w:type="dxa"/>
            <w:left w:w="108" w:type="dxa"/>
            <w:bottom w:w="0" w:type="dxa"/>
            <w:right w:w="108" w:type="dxa"/>
          </w:tblCellMar>
        </w:tblPrEx>
        <w:trPr>
          <w:trHeight w:val="0"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F6AB4D">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2100409</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14:paraId="3C57C847">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重大公共卫生服务</w:t>
            </w:r>
          </w:p>
        </w:tc>
        <w:tc>
          <w:tcPr>
            <w:tcW w:w="16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7C27DD">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64.9</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D970DD">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18F511">
            <w:pPr>
              <w:widowControl/>
              <w:snapToGrid w:val="0"/>
              <w:ind w:left="0" w:leftChars="0" w:right="0" w:rightChars="0" w:firstLine="0" w:firstLineChars="0"/>
              <w:jc w:val="right"/>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64.9</w:t>
            </w:r>
          </w:p>
        </w:tc>
        <w:tc>
          <w:tcPr>
            <w:tcW w:w="16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27F59">
            <w:pPr>
              <w:widowControl/>
              <w:snapToGrid w:val="0"/>
              <w:ind w:left="0" w:leftChars="0" w:right="0" w:rightChars="0" w:firstLine="0" w:firstLineChars="0"/>
              <w:jc w:val="right"/>
              <w:rPr>
                <w:rFonts w:hint="default" w:ascii="Times New Roman" w:hAnsi="Times New Roman" w:eastAsia="仿宋_GB2312" w:cs="Times New Roman"/>
                <w:kern w:val="0"/>
                <w:sz w:val="22"/>
                <w:szCs w:val="22"/>
                <w:lang w:val="en-US" w:eastAsia="zh-CN"/>
              </w:rPr>
            </w:pPr>
          </w:p>
        </w:tc>
        <w:tc>
          <w:tcPr>
            <w:tcW w:w="11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CAAAE0">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c>
          <w:tcPr>
            <w:tcW w:w="23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C5EFC">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r>
      <w:tr w14:paraId="6F0A3516">
        <w:tblPrEx>
          <w:tblCellMar>
            <w:top w:w="0" w:type="dxa"/>
            <w:left w:w="108" w:type="dxa"/>
            <w:bottom w:w="0" w:type="dxa"/>
            <w:right w:w="108" w:type="dxa"/>
          </w:tblCellMar>
        </w:tblPrEx>
        <w:trPr>
          <w:trHeight w:val="0"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18C754">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2100410</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14:paraId="15198E31">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突发公共卫生事件应急处置</w:t>
            </w:r>
          </w:p>
        </w:tc>
        <w:tc>
          <w:tcPr>
            <w:tcW w:w="16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0D2517">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150.04</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013F3C">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FEE8BC">
            <w:pPr>
              <w:widowControl/>
              <w:snapToGrid w:val="0"/>
              <w:ind w:left="0" w:leftChars="0" w:right="0" w:rightChars="0" w:firstLine="0" w:firstLineChars="0"/>
              <w:jc w:val="right"/>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150.04</w:t>
            </w:r>
          </w:p>
        </w:tc>
        <w:tc>
          <w:tcPr>
            <w:tcW w:w="16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6AB0FD">
            <w:pPr>
              <w:widowControl/>
              <w:snapToGrid w:val="0"/>
              <w:ind w:left="0" w:leftChars="0" w:right="0" w:rightChars="0" w:firstLine="0" w:firstLineChars="0"/>
              <w:jc w:val="right"/>
              <w:rPr>
                <w:rFonts w:hint="default" w:ascii="Times New Roman" w:hAnsi="Times New Roman" w:eastAsia="仿宋_GB2312" w:cs="Times New Roman"/>
                <w:kern w:val="0"/>
                <w:sz w:val="22"/>
                <w:szCs w:val="22"/>
                <w:lang w:val="en-US" w:eastAsia="zh-CN"/>
              </w:rPr>
            </w:pPr>
          </w:p>
        </w:tc>
        <w:tc>
          <w:tcPr>
            <w:tcW w:w="11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FFC5E9">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c>
          <w:tcPr>
            <w:tcW w:w="23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8D34C">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r>
      <w:tr w14:paraId="4E0E7EB3">
        <w:tblPrEx>
          <w:tblCellMar>
            <w:top w:w="0" w:type="dxa"/>
            <w:left w:w="108" w:type="dxa"/>
            <w:bottom w:w="0" w:type="dxa"/>
            <w:right w:w="108" w:type="dxa"/>
          </w:tblCellMar>
        </w:tblPrEx>
        <w:trPr>
          <w:trHeight w:val="0"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223A0E">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2101399</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14:paraId="6C02E1C5">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其他医疗救助支出</w:t>
            </w:r>
          </w:p>
        </w:tc>
        <w:tc>
          <w:tcPr>
            <w:tcW w:w="16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94EE84">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3.2</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4ED823">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3.2</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7468DA">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16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52BEA3">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11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C22BAD">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c>
          <w:tcPr>
            <w:tcW w:w="23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389F31">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r>
      <w:tr w14:paraId="5D91BB33">
        <w:tblPrEx>
          <w:tblCellMar>
            <w:top w:w="0" w:type="dxa"/>
            <w:left w:w="108" w:type="dxa"/>
            <w:bottom w:w="0" w:type="dxa"/>
            <w:right w:w="108" w:type="dxa"/>
          </w:tblCellMar>
        </w:tblPrEx>
        <w:trPr>
          <w:trHeight w:val="0" w:hRule="atLeast"/>
          <w:jc w:val="center"/>
        </w:trPr>
        <w:tc>
          <w:tcPr>
            <w:tcW w:w="21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E42988">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2210201</w:t>
            </w:r>
          </w:p>
        </w:tc>
        <w:tc>
          <w:tcPr>
            <w:tcW w:w="28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36E497">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住房公积金</w:t>
            </w:r>
          </w:p>
        </w:tc>
        <w:tc>
          <w:tcPr>
            <w:tcW w:w="16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948D9F">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198.25</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CACE8B">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198.25</w:t>
            </w:r>
          </w:p>
        </w:tc>
        <w:tc>
          <w:tcPr>
            <w:tcW w:w="1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41DB44">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16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CB0C4D">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11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684BD7">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c>
          <w:tcPr>
            <w:tcW w:w="23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3D9BF6">
            <w:pPr>
              <w:widowControl/>
              <w:snapToGrid w:val="0"/>
              <w:ind w:left="0" w:leftChars="0" w:right="0" w:rightChars="0" w:firstLine="0" w:firstLineChars="0"/>
              <w:jc w:val="right"/>
              <w:rPr>
                <w:rFonts w:ascii="Times New Roman" w:hAnsi="Times New Roman" w:eastAsia="仿宋_GB2312" w:cs="Times New Roman"/>
                <w:kern w:val="0"/>
                <w:sz w:val="22"/>
                <w:szCs w:val="24"/>
              </w:rPr>
            </w:pPr>
          </w:p>
        </w:tc>
      </w:tr>
    </w:tbl>
    <w:p w14:paraId="11F85E72">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C955F66">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bookmarkStart w:id="0" w:name="RANGE!A1:I22"/>
      <w:bookmarkEnd w:id="0"/>
      <w:bookmarkStart w:id="1" w:name="RANGE!A1:F16"/>
    </w:p>
    <w:p w14:paraId="5110EAA3">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798EB66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3A6CB7F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C2480BA">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A44EAA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1B7A94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75DC82FD">
      <w:pPr>
        <w:widowControl/>
        <w:tabs>
          <w:tab w:val="left" w:pos="3595"/>
          <w:tab w:val="left" w:pos="4031"/>
          <w:tab w:val="left" w:pos="5109"/>
          <w:tab w:val="left" w:pos="9152"/>
          <w:tab w:val="left" w:pos="9587"/>
          <w:tab w:val="left" w:pos="11160"/>
          <w:tab w:val="left" w:pos="12554"/>
          <w:tab w:val="left" w:pos="13948"/>
        </w:tabs>
        <w:jc w:val="right"/>
        <w:rPr>
          <w:rFonts w:ascii="Times New Roman" w:hAnsi="Times New Roman" w:eastAsia="仿宋_GB2312" w:cs="Times New Roman"/>
          <w:color w:val="000000"/>
          <w:kern w:val="0"/>
          <w:sz w:val="22"/>
          <w:szCs w:val="22"/>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2"/>
          <w:szCs w:val="22"/>
        </w:rPr>
        <w:t>公开04表</w:t>
      </w:r>
    </w:p>
    <w:p w14:paraId="5121BB18">
      <w:pPr>
        <w:widowControl/>
        <w:tabs>
          <w:tab w:val="left" w:pos="3595"/>
          <w:tab w:val="left" w:pos="4031"/>
          <w:tab w:val="left" w:pos="5109"/>
          <w:tab w:val="left" w:pos="9152"/>
          <w:tab w:val="left" w:pos="9587"/>
          <w:tab w:val="left" w:pos="11160"/>
          <w:tab w:val="left" w:pos="12554"/>
          <w:tab w:val="left" w:pos="13948"/>
        </w:tabs>
        <w:jc w:val="left"/>
        <w:rPr>
          <w:rFonts w:ascii="Times New Roman" w:hAnsi="Times New Roman" w:eastAsia="仿宋_GB2312" w:cs="Times New Roman"/>
          <w:color w:val="000000"/>
          <w:kern w:val="0"/>
          <w:sz w:val="22"/>
          <w:szCs w:val="22"/>
        </w:rPr>
      </w:pPr>
      <w:r>
        <w:rPr>
          <w:rFonts w:ascii="Times New Roman" w:hAnsi="Times New Roman" w:eastAsia="仿宋_GB2312" w:cs="Times New Roman"/>
          <w:color w:val="000000"/>
          <w:kern w:val="0"/>
          <w:sz w:val="22"/>
          <w:szCs w:val="22"/>
        </w:rPr>
        <w:t>部门：</w:t>
      </w:r>
      <w:r>
        <w:rPr>
          <w:rFonts w:hint="eastAsia" w:ascii="Times New Roman" w:hAnsi="Times New Roman" w:eastAsia="仿宋_GB2312" w:cs="Times New Roman"/>
          <w:color w:val="000000"/>
          <w:kern w:val="0"/>
          <w:sz w:val="22"/>
          <w:szCs w:val="22"/>
          <w:lang w:eastAsia="zh-CN" w:bidi="ar"/>
        </w:rPr>
        <w:t>永州市脑科医院（永州市第二人民医院）</w:t>
      </w:r>
      <w:r>
        <w:rPr>
          <w:rFonts w:ascii="Times New Roman" w:hAnsi="Times New Roman" w:eastAsia="仿宋_GB2312" w:cs="Times New Roman"/>
          <w:kern w:val="0"/>
          <w:sz w:val="22"/>
          <w:szCs w:val="22"/>
        </w:rPr>
        <w:tab/>
      </w:r>
      <w:r>
        <w:rPr>
          <w:rFonts w:ascii="Times New Roman" w:hAnsi="Times New Roman" w:eastAsia="仿宋_GB2312" w:cs="Times New Roman"/>
          <w:kern w:val="0"/>
          <w:sz w:val="22"/>
          <w:szCs w:val="22"/>
        </w:rPr>
        <w:t>　</w:t>
      </w:r>
      <w:r>
        <w:rPr>
          <w:rFonts w:ascii="Times New Roman" w:hAnsi="Times New Roman" w:eastAsia="仿宋_GB2312" w:cs="Times New Roman"/>
          <w:kern w:val="0"/>
          <w:sz w:val="22"/>
          <w:szCs w:val="22"/>
        </w:rPr>
        <w:tab/>
      </w:r>
      <w:r>
        <w:rPr>
          <w:rFonts w:ascii="Times New Roman" w:hAnsi="Times New Roman" w:eastAsia="仿宋_GB2312" w:cs="Times New Roman"/>
          <w:kern w:val="0"/>
          <w:sz w:val="22"/>
          <w:szCs w:val="22"/>
        </w:rPr>
        <w:t>　</w:t>
      </w:r>
      <w:r>
        <w:rPr>
          <w:rFonts w:ascii="Times New Roman" w:hAnsi="Times New Roman" w:eastAsia="仿宋_GB2312" w:cs="Times New Roman"/>
          <w:kern w:val="0"/>
          <w:sz w:val="22"/>
          <w:szCs w:val="22"/>
        </w:rPr>
        <w:tab/>
      </w:r>
      <w:r>
        <w:rPr>
          <w:rFonts w:ascii="Times New Roman" w:hAnsi="Times New Roman" w:eastAsia="仿宋_GB2312" w:cs="Times New Roman"/>
          <w:kern w:val="0"/>
          <w:sz w:val="22"/>
          <w:szCs w:val="22"/>
        </w:rPr>
        <w:t>　</w:t>
      </w:r>
      <w:r>
        <w:rPr>
          <w:rFonts w:ascii="Times New Roman" w:hAnsi="Times New Roman" w:eastAsia="仿宋_GB2312" w:cs="Times New Roman"/>
          <w:kern w:val="0"/>
          <w:sz w:val="22"/>
          <w:szCs w:val="22"/>
        </w:rPr>
        <w:tab/>
      </w:r>
      <w:r>
        <w:rPr>
          <w:rFonts w:ascii="Times New Roman" w:hAnsi="Times New Roman" w:eastAsia="仿宋_GB2312" w:cs="Times New Roman"/>
          <w:kern w:val="0"/>
          <w:sz w:val="22"/>
          <w:szCs w:val="22"/>
        </w:rPr>
        <w:t>　</w:t>
      </w:r>
      <w:r>
        <w:rPr>
          <w:rFonts w:ascii="Times New Roman" w:hAnsi="Times New Roman" w:eastAsia="仿宋_GB2312" w:cs="Times New Roman"/>
          <w:kern w:val="0"/>
          <w:sz w:val="22"/>
          <w:szCs w:val="22"/>
        </w:rPr>
        <w:tab/>
      </w:r>
      <w:r>
        <w:rPr>
          <w:rFonts w:hint="eastAsia" w:ascii="Times New Roman" w:hAnsi="Times New Roman" w:eastAsia="仿宋_GB2312" w:cs="Times New Roman"/>
          <w:kern w:val="0"/>
          <w:sz w:val="22"/>
          <w:szCs w:val="22"/>
          <w:lang w:val="en-US" w:eastAsia="zh-CN"/>
        </w:rPr>
        <w:t xml:space="preserve">  </w:t>
      </w:r>
      <w:r>
        <w:rPr>
          <w:rFonts w:ascii="Times New Roman" w:hAnsi="Times New Roman" w:eastAsia="仿宋_GB2312" w:cs="Times New Roman"/>
          <w:kern w:val="0"/>
          <w:sz w:val="22"/>
          <w:szCs w:val="22"/>
        </w:rPr>
        <w:t>　</w:t>
      </w:r>
      <w:r>
        <w:rPr>
          <w:rFonts w:ascii="Times New Roman" w:hAnsi="Times New Roman" w:eastAsia="仿宋_GB2312" w:cs="Times New Roman"/>
          <w:color w:val="000000"/>
          <w:kern w:val="0"/>
          <w:sz w:val="22"/>
          <w:szCs w:val="22"/>
        </w:rPr>
        <w:t>单位：万元</w:t>
      </w:r>
    </w:p>
    <w:tbl>
      <w:tblPr>
        <w:tblStyle w:val="9"/>
        <w:tblW w:w="14214" w:type="dxa"/>
        <w:jc w:val="center"/>
        <w:tblLayout w:type="autofit"/>
        <w:tblCellMar>
          <w:top w:w="0" w:type="dxa"/>
          <w:left w:w="108" w:type="dxa"/>
          <w:bottom w:w="0" w:type="dxa"/>
          <w:right w:w="108" w:type="dxa"/>
        </w:tblCellMar>
      </w:tblPr>
      <w:tblGrid>
        <w:gridCol w:w="3248"/>
        <w:gridCol w:w="698"/>
        <w:gridCol w:w="931"/>
        <w:gridCol w:w="2636"/>
        <w:gridCol w:w="758"/>
        <w:gridCol w:w="1275"/>
        <w:gridCol w:w="1667"/>
        <w:gridCol w:w="1212"/>
        <w:gridCol w:w="1795"/>
      </w:tblGrid>
      <w:tr w14:paraId="56DB8595">
        <w:tblPrEx>
          <w:tblCellMar>
            <w:top w:w="0" w:type="dxa"/>
            <w:left w:w="108" w:type="dxa"/>
            <w:bottom w:w="0" w:type="dxa"/>
            <w:right w:w="108" w:type="dxa"/>
          </w:tblCellMar>
        </w:tblPrEx>
        <w:trPr>
          <w:trHeight w:val="0" w:hRule="atLeast"/>
          <w:tblHeader/>
          <w:jc w:val="center"/>
        </w:trPr>
        <w:tc>
          <w:tcPr>
            <w:tcW w:w="324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C504C6B">
            <w:pPr>
              <w:widowControl/>
              <w:snapToGrid w:val="0"/>
              <w:ind w:left="0" w:leftChars="0" w:right="0" w:rightChars="0" w:firstLine="0" w:firstLineChars="0"/>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收入</w:t>
            </w:r>
          </w:p>
        </w:tc>
        <w:tc>
          <w:tcPr>
            <w:tcW w:w="1212" w:type="dxa"/>
            <w:gridSpan w:val="6"/>
            <w:tcBorders>
              <w:top w:val="single" w:color="auto" w:sz="4" w:space="0"/>
              <w:left w:val="nil"/>
              <w:bottom w:val="single" w:color="auto" w:sz="4" w:space="0"/>
              <w:right w:val="single" w:color="auto" w:sz="4" w:space="0"/>
            </w:tcBorders>
            <w:shd w:val="clear" w:color="000000" w:fill="FFFFFF"/>
            <w:noWrap/>
            <w:vAlign w:val="center"/>
          </w:tcPr>
          <w:p w14:paraId="783E9503">
            <w:pPr>
              <w:widowControl/>
              <w:snapToGrid w:val="0"/>
              <w:ind w:left="0" w:leftChars="0" w:right="0" w:rightChars="0" w:firstLine="0" w:firstLineChars="0"/>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支出</w:t>
            </w:r>
          </w:p>
        </w:tc>
      </w:tr>
      <w:tr w14:paraId="169D260E">
        <w:tblPrEx>
          <w:tblCellMar>
            <w:top w:w="0" w:type="dxa"/>
            <w:left w:w="108" w:type="dxa"/>
            <w:bottom w:w="0" w:type="dxa"/>
            <w:right w:w="108" w:type="dxa"/>
          </w:tblCellMar>
        </w:tblPrEx>
        <w:trPr>
          <w:trHeight w:val="0" w:hRule="atLeast"/>
          <w:tblHeader/>
          <w:jc w:val="center"/>
        </w:trPr>
        <w:tc>
          <w:tcPr>
            <w:tcW w:w="3248" w:type="dxa"/>
            <w:tcBorders>
              <w:top w:val="nil"/>
              <w:left w:val="single" w:color="auto" w:sz="4" w:space="0"/>
              <w:bottom w:val="single" w:color="auto" w:sz="4" w:space="0"/>
              <w:right w:val="single" w:color="auto" w:sz="4" w:space="0"/>
            </w:tcBorders>
            <w:shd w:val="clear" w:color="auto" w:fill="auto"/>
            <w:noWrap/>
            <w:vAlign w:val="center"/>
          </w:tcPr>
          <w:p w14:paraId="69113A53">
            <w:pPr>
              <w:widowControl/>
              <w:snapToGrid w:val="0"/>
              <w:ind w:left="0" w:leftChars="0" w:right="0" w:rightChars="0" w:firstLine="0" w:firstLineChars="0"/>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5C267130">
            <w:pPr>
              <w:widowControl/>
              <w:snapToGrid w:val="0"/>
              <w:ind w:left="0" w:leftChars="0" w:right="0" w:rightChars="0" w:firstLine="0" w:firstLineChars="0"/>
              <w:jc w:val="center"/>
              <w:rPr>
                <w:rFonts w:ascii="Times New Roman" w:hAnsi="Times New Roman" w:eastAsia="仿宋_GB2312" w:cs="Times New Roman"/>
                <w:b/>
                <w:kern w:val="0"/>
                <w:sz w:val="24"/>
                <w:szCs w:val="20"/>
              </w:rPr>
            </w:pPr>
            <w:r>
              <w:rPr>
                <w:rFonts w:ascii="Times New Roman" w:hAnsi="Times New Roman" w:eastAsia="仿宋_GB2312" w:cs="Times New Roman"/>
                <w:b/>
                <w:kern w:val="0"/>
                <w:sz w:val="24"/>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E3DA695">
            <w:pPr>
              <w:widowControl/>
              <w:snapToGrid w:val="0"/>
              <w:ind w:left="0" w:leftChars="0" w:right="0" w:rightChars="0" w:firstLine="0" w:firstLineChars="0"/>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35C9690B">
            <w:pPr>
              <w:widowControl/>
              <w:snapToGrid w:val="0"/>
              <w:ind w:left="0" w:leftChars="0" w:right="0" w:rightChars="0" w:firstLine="0" w:firstLineChars="0"/>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5714FA56">
            <w:pPr>
              <w:widowControl/>
              <w:snapToGrid w:val="0"/>
              <w:ind w:left="0" w:leftChars="0" w:right="0" w:rightChars="0" w:firstLine="0" w:firstLineChars="0"/>
              <w:jc w:val="center"/>
              <w:rPr>
                <w:rFonts w:ascii="Times New Roman" w:hAnsi="Times New Roman" w:eastAsia="仿宋_GB2312" w:cs="Times New Roman"/>
                <w:b/>
                <w:kern w:val="0"/>
                <w:sz w:val="24"/>
                <w:szCs w:val="20"/>
              </w:rPr>
            </w:pPr>
            <w:r>
              <w:rPr>
                <w:rFonts w:ascii="Times New Roman" w:hAnsi="Times New Roman" w:eastAsia="仿宋_GB2312" w:cs="Times New Roman"/>
                <w:b/>
                <w:kern w:val="0"/>
                <w:sz w:val="24"/>
                <w:szCs w:val="20"/>
              </w:rPr>
              <w:t>行次</w:t>
            </w:r>
          </w:p>
        </w:tc>
        <w:tc>
          <w:tcPr>
            <w:tcW w:w="1275" w:type="dxa"/>
            <w:tcBorders>
              <w:top w:val="nil"/>
              <w:left w:val="nil"/>
              <w:bottom w:val="single" w:color="auto" w:sz="4" w:space="0"/>
              <w:right w:val="single" w:color="auto" w:sz="4" w:space="0"/>
            </w:tcBorders>
            <w:shd w:val="clear" w:color="auto" w:fill="auto"/>
            <w:noWrap/>
            <w:vAlign w:val="center"/>
          </w:tcPr>
          <w:p w14:paraId="501C18AA">
            <w:pPr>
              <w:widowControl/>
              <w:snapToGrid w:val="0"/>
              <w:ind w:left="0" w:leftChars="0" w:right="0" w:rightChars="0" w:firstLine="0" w:firstLineChars="0"/>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合计</w:t>
            </w:r>
          </w:p>
        </w:tc>
        <w:tc>
          <w:tcPr>
            <w:tcW w:w="1667" w:type="dxa"/>
            <w:tcBorders>
              <w:top w:val="nil"/>
              <w:left w:val="nil"/>
              <w:bottom w:val="single" w:color="auto" w:sz="4" w:space="0"/>
              <w:right w:val="single" w:color="auto" w:sz="4" w:space="0"/>
            </w:tcBorders>
            <w:shd w:val="clear" w:color="auto" w:fill="auto"/>
            <w:vAlign w:val="center"/>
          </w:tcPr>
          <w:p w14:paraId="3001D956">
            <w:pPr>
              <w:widowControl/>
              <w:snapToGrid w:val="0"/>
              <w:ind w:left="0" w:leftChars="0" w:right="0" w:rightChars="0" w:firstLine="0" w:firstLineChars="0"/>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一般公共预算财政拨款</w:t>
            </w:r>
          </w:p>
        </w:tc>
        <w:tc>
          <w:tcPr>
            <w:tcW w:w="1212" w:type="dxa"/>
            <w:tcBorders>
              <w:top w:val="nil"/>
              <w:left w:val="nil"/>
              <w:bottom w:val="single" w:color="auto" w:sz="4" w:space="0"/>
              <w:right w:val="single" w:color="auto" w:sz="4" w:space="0"/>
            </w:tcBorders>
            <w:shd w:val="clear" w:color="auto" w:fill="auto"/>
            <w:vAlign w:val="center"/>
          </w:tcPr>
          <w:p w14:paraId="640C1588">
            <w:pPr>
              <w:widowControl/>
              <w:snapToGrid w:val="0"/>
              <w:ind w:left="0" w:leftChars="0" w:right="0" w:rightChars="0" w:firstLine="0" w:firstLineChars="0"/>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政府性基金预算财政拨款</w:t>
            </w:r>
          </w:p>
        </w:tc>
        <w:tc>
          <w:tcPr>
            <w:tcW w:w="1795" w:type="dxa"/>
            <w:tcBorders>
              <w:top w:val="nil"/>
              <w:left w:val="nil"/>
              <w:bottom w:val="single" w:color="auto" w:sz="4" w:space="0"/>
              <w:right w:val="single" w:color="auto" w:sz="4" w:space="0"/>
            </w:tcBorders>
            <w:shd w:val="clear" w:color="auto" w:fill="auto"/>
            <w:vAlign w:val="center"/>
          </w:tcPr>
          <w:p w14:paraId="138E3080">
            <w:pPr>
              <w:widowControl/>
              <w:snapToGrid w:val="0"/>
              <w:ind w:left="0" w:leftChars="0" w:right="0" w:rightChars="0" w:firstLine="0" w:firstLineChars="0"/>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国有资本经营预算财政拨款</w:t>
            </w:r>
          </w:p>
        </w:tc>
      </w:tr>
      <w:tr w14:paraId="3E54F691">
        <w:tblPrEx>
          <w:tblCellMar>
            <w:top w:w="0" w:type="dxa"/>
            <w:left w:w="108" w:type="dxa"/>
            <w:bottom w:w="0" w:type="dxa"/>
            <w:right w:w="108" w:type="dxa"/>
          </w:tblCellMar>
        </w:tblPrEx>
        <w:trPr>
          <w:trHeight w:val="0" w:hRule="atLeast"/>
          <w:jc w:val="center"/>
        </w:trPr>
        <w:tc>
          <w:tcPr>
            <w:tcW w:w="3248" w:type="dxa"/>
            <w:tcBorders>
              <w:top w:val="nil"/>
              <w:left w:val="single" w:color="auto" w:sz="4" w:space="0"/>
              <w:bottom w:val="single" w:color="auto" w:sz="4" w:space="0"/>
              <w:right w:val="single" w:color="auto" w:sz="4" w:space="0"/>
            </w:tcBorders>
            <w:shd w:val="clear" w:color="auto" w:fill="auto"/>
            <w:noWrap/>
            <w:vAlign w:val="center"/>
          </w:tcPr>
          <w:p w14:paraId="438FC4A3">
            <w:pPr>
              <w:widowControl/>
              <w:snapToGrid w:val="0"/>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72F2F70">
            <w:pPr>
              <w:widowControl/>
              <w:snapToGrid w:val="0"/>
              <w:ind w:left="0" w:leftChars="0" w:right="0" w:rightChars="0" w:firstLine="0" w:firstLineChars="0"/>
              <w:jc w:val="center"/>
              <w:rPr>
                <w:rFonts w:ascii="Times New Roman" w:hAnsi="Times New Roman" w:eastAsia="仿宋_GB2312" w:cs="Times New Roman"/>
                <w:kern w:val="0"/>
                <w:sz w:val="24"/>
                <w:szCs w:val="24"/>
              </w:rPr>
            </w:pPr>
          </w:p>
        </w:tc>
        <w:tc>
          <w:tcPr>
            <w:tcW w:w="0" w:type="auto"/>
            <w:tcBorders>
              <w:top w:val="nil"/>
              <w:left w:val="nil"/>
              <w:bottom w:val="single" w:color="auto" w:sz="4" w:space="0"/>
              <w:right w:val="single" w:color="auto" w:sz="4" w:space="0"/>
            </w:tcBorders>
            <w:shd w:val="clear" w:color="auto" w:fill="auto"/>
            <w:noWrap/>
            <w:vAlign w:val="center"/>
          </w:tcPr>
          <w:p w14:paraId="0A473AEE">
            <w:pPr>
              <w:widowControl/>
              <w:snapToGrid w:val="0"/>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7CFAAB02">
            <w:pPr>
              <w:widowControl/>
              <w:snapToGrid w:val="0"/>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511FC7C6">
            <w:pPr>
              <w:widowControl/>
              <w:snapToGrid w:val="0"/>
              <w:ind w:left="0" w:leftChars="0" w:right="0" w:rightChars="0" w:firstLine="0" w:firstLineChars="0"/>
              <w:jc w:val="center"/>
              <w:rPr>
                <w:rFonts w:ascii="Times New Roman" w:hAnsi="Times New Roman" w:eastAsia="仿宋_GB2312" w:cs="Times New Roman"/>
                <w:kern w:val="0"/>
                <w:sz w:val="24"/>
                <w:szCs w:val="24"/>
              </w:rPr>
            </w:pPr>
          </w:p>
        </w:tc>
        <w:tc>
          <w:tcPr>
            <w:tcW w:w="1275" w:type="dxa"/>
            <w:tcBorders>
              <w:top w:val="nil"/>
              <w:left w:val="nil"/>
              <w:bottom w:val="single" w:color="auto" w:sz="4" w:space="0"/>
              <w:right w:val="single" w:color="auto" w:sz="4" w:space="0"/>
            </w:tcBorders>
            <w:shd w:val="clear" w:color="auto" w:fill="auto"/>
            <w:noWrap/>
            <w:vAlign w:val="center"/>
          </w:tcPr>
          <w:p w14:paraId="2F0E8F94">
            <w:pPr>
              <w:widowControl/>
              <w:snapToGrid w:val="0"/>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67" w:type="dxa"/>
            <w:tcBorders>
              <w:top w:val="nil"/>
              <w:left w:val="nil"/>
              <w:bottom w:val="single" w:color="auto" w:sz="4" w:space="0"/>
              <w:right w:val="single" w:color="auto" w:sz="4" w:space="0"/>
            </w:tcBorders>
            <w:shd w:val="clear" w:color="auto" w:fill="auto"/>
            <w:noWrap/>
            <w:vAlign w:val="center"/>
          </w:tcPr>
          <w:p w14:paraId="6435513C">
            <w:pPr>
              <w:widowControl/>
              <w:snapToGrid w:val="0"/>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212" w:type="dxa"/>
            <w:tcBorders>
              <w:top w:val="nil"/>
              <w:left w:val="nil"/>
              <w:bottom w:val="single" w:color="auto" w:sz="4" w:space="0"/>
              <w:right w:val="single" w:color="auto" w:sz="4" w:space="0"/>
            </w:tcBorders>
            <w:shd w:val="clear" w:color="auto" w:fill="auto"/>
            <w:noWrap/>
            <w:vAlign w:val="center"/>
          </w:tcPr>
          <w:p w14:paraId="459F3329">
            <w:pPr>
              <w:widowControl/>
              <w:snapToGrid w:val="0"/>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95" w:type="dxa"/>
            <w:tcBorders>
              <w:top w:val="nil"/>
              <w:left w:val="nil"/>
              <w:bottom w:val="single" w:color="auto" w:sz="4" w:space="0"/>
              <w:right w:val="single" w:color="auto" w:sz="4" w:space="0"/>
            </w:tcBorders>
            <w:shd w:val="clear" w:color="auto" w:fill="auto"/>
            <w:noWrap/>
            <w:vAlign w:val="center"/>
          </w:tcPr>
          <w:p w14:paraId="2F331930">
            <w:pPr>
              <w:widowControl/>
              <w:snapToGrid w:val="0"/>
              <w:ind w:left="0" w:leftChars="0" w:right="0" w:rightChars="0" w:firstLine="0" w:firstLineChars="0"/>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4F6FE001">
        <w:tblPrEx>
          <w:tblCellMar>
            <w:top w:w="0" w:type="dxa"/>
            <w:left w:w="108" w:type="dxa"/>
            <w:bottom w:w="0" w:type="dxa"/>
            <w:right w:w="108" w:type="dxa"/>
          </w:tblCellMar>
        </w:tblPrEx>
        <w:trPr>
          <w:trHeight w:val="0" w:hRule="atLeast"/>
          <w:jc w:val="center"/>
        </w:trPr>
        <w:tc>
          <w:tcPr>
            <w:tcW w:w="3248" w:type="dxa"/>
            <w:tcBorders>
              <w:top w:val="nil"/>
              <w:left w:val="single" w:color="auto" w:sz="4" w:space="0"/>
              <w:bottom w:val="single" w:color="auto" w:sz="4" w:space="0"/>
              <w:right w:val="single" w:color="auto" w:sz="4" w:space="0"/>
            </w:tcBorders>
            <w:shd w:val="clear" w:color="auto" w:fill="auto"/>
            <w:noWrap/>
            <w:vAlign w:val="center"/>
          </w:tcPr>
          <w:p w14:paraId="4143251A">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228F2F9">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1</w:t>
            </w:r>
          </w:p>
        </w:tc>
        <w:tc>
          <w:tcPr>
            <w:tcW w:w="0" w:type="auto"/>
            <w:tcBorders>
              <w:top w:val="nil"/>
              <w:left w:val="nil"/>
              <w:bottom w:val="single" w:color="auto" w:sz="4" w:space="0"/>
              <w:right w:val="single" w:color="auto" w:sz="4" w:space="0"/>
            </w:tcBorders>
            <w:shd w:val="clear" w:color="auto" w:fill="auto"/>
            <w:noWrap/>
            <w:vAlign w:val="center"/>
          </w:tcPr>
          <w:p w14:paraId="09EC920B">
            <w:pPr>
              <w:widowControl/>
              <w:snapToGrid w:val="0"/>
              <w:ind w:left="0" w:leftChars="0" w:right="0" w:rightChars="0" w:firstLine="0" w:firstLineChars="0"/>
              <w:jc w:val="righ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2596.28</w:t>
            </w:r>
            <w:r>
              <w:rPr>
                <w:rFonts w:ascii="Times New Roman" w:hAnsi="Times New Roman" w:eastAsia="仿宋_GB2312" w:cs="Times New Roman"/>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050EF394">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0CE4EE70">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15</w:t>
            </w:r>
          </w:p>
        </w:tc>
        <w:tc>
          <w:tcPr>
            <w:tcW w:w="1275" w:type="dxa"/>
            <w:tcBorders>
              <w:top w:val="nil"/>
              <w:left w:val="nil"/>
              <w:bottom w:val="single" w:color="auto" w:sz="4" w:space="0"/>
              <w:right w:val="single" w:color="auto" w:sz="4" w:space="0"/>
            </w:tcBorders>
            <w:shd w:val="clear" w:color="auto" w:fill="auto"/>
            <w:noWrap/>
            <w:vAlign w:val="center"/>
          </w:tcPr>
          <w:p w14:paraId="15462645">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1667" w:type="dxa"/>
            <w:tcBorders>
              <w:top w:val="nil"/>
              <w:left w:val="nil"/>
              <w:bottom w:val="single" w:color="auto" w:sz="4" w:space="0"/>
              <w:right w:val="single" w:color="auto" w:sz="4" w:space="0"/>
            </w:tcBorders>
            <w:shd w:val="clear" w:color="auto" w:fill="auto"/>
            <w:noWrap/>
            <w:vAlign w:val="center"/>
          </w:tcPr>
          <w:p w14:paraId="04F8785F">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1212" w:type="dxa"/>
            <w:tcBorders>
              <w:top w:val="nil"/>
              <w:left w:val="nil"/>
              <w:bottom w:val="single" w:color="auto" w:sz="4" w:space="0"/>
              <w:right w:val="single" w:color="auto" w:sz="4" w:space="0"/>
            </w:tcBorders>
            <w:shd w:val="clear" w:color="auto" w:fill="auto"/>
            <w:noWrap/>
            <w:vAlign w:val="center"/>
          </w:tcPr>
          <w:p w14:paraId="408DAC56">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795" w:type="dxa"/>
            <w:tcBorders>
              <w:top w:val="nil"/>
              <w:left w:val="nil"/>
              <w:bottom w:val="single" w:color="auto" w:sz="4" w:space="0"/>
              <w:right w:val="single" w:color="auto" w:sz="4" w:space="0"/>
            </w:tcBorders>
            <w:shd w:val="clear" w:color="auto" w:fill="auto"/>
            <w:noWrap/>
            <w:vAlign w:val="center"/>
          </w:tcPr>
          <w:p w14:paraId="0BFFED00">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r>
      <w:tr w14:paraId="629DE283">
        <w:tblPrEx>
          <w:tblCellMar>
            <w:top w:w="0" w:type="dxa"/>
            <w:left w:w="108" w:type="dxa"/>
            <w:bottom w:w="0" w:type="dxa"/>
            <w:right w:w="108" w:type="dxa"/>
          </w:tblCellMar>
        </w:tblPrEx>
        <w:trPr>
          <w:trHeight w:val="0" w:hRule="atLeast"/>
          <w:jc w:val="center"/>
        </w:trPr>
        <w:tc>
          <w:tcPr>
            <w:tcW w:w="3248" w:type="dxa"/>
            <w:tcBorders>
              <w:top w:val="nil"/>
              <w:left w:val="single" w:color="auto" w:sz="4" w:space="0"/>
              <w:bottom w:val="single" w:color="auto" w:sz="4" w:space="0"/>
              <w:right w:val="single" w:color="auto" w:sz="4" w:space="0"/>
            </w:tcBorders>
            <w:shd w:val="clear" w:color="auto" w:fill="auto"/>
            <w:noWrap/>
            <w:vAlign w:val="center"/>
          </w:tcPr>
          <w:p w14:paraId="66BA64AE">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505AE65">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2</w:t>
            </w:r>
          </w:p>
        </w:tc>
        <w:tc>
          <w:tcPr>
            <w:tcW w:w="0" w:type="auto"/>
            <w:tcBorders>
              <w:top w:val="nil"/>
              <w:left w:val="nil"/>
              <w:bottom w:val="single" w:color="auto" w:sz="4" w:space="0"/>
              <w:right w:val="single" w:color="auto" w:sz="4" w:space="0"/>
            </w:tcBorders>
            <w:shd w:val="clear" w:color="auto" w:fill="auto"/>
            <w:noWrap/>
            <w:vAlign w:val="center"/>
          </w:tcPr>
          <w:p w14:paraId="75F99C79">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37B145E9">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二、</w:t>
            </w:r>
            <w:r>
              <w:rPr>
                <w:rFonts w:hint="eastAsia" w:ascii="Times New Roman" w:hAnsi="Times New Roman" w:eastAsia="仿宋_GB2312" w:cs="Times New Roman"/>
                <w:kern w:val="0"/>
                <w:sz w:val="22"/>
                <w:szCs w:val="22"/>
              </w:rPr>
              <w:t>科学技术支出</w:t>
            </w:r>
          </w:p>
        </w:tc>
        <w:tc>
          <w:tcPr>
            <w:tcW w:w="0" w:type="auto"/>
            <w:tcBorders>
              <w:top w:val="nil"/>
              <w:left w:val="nil"/>
              <w:bottom w:val="single" w:color="auto" w:sz="4" w:space="0"/>
              <w:right w:val="single" w:color="auto" w:sz="4" w:space="0"/>
            </w:tcBorders>
            <w:shd w:val="clear" w:color="auto" w:fill="auto"/>
            <w:noWrap/>
            <w:vAlign w:val="center"/>
          </w:tcPr>
          <w:p w14:paraId="074433DE">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16</w:t>
            </w:r>
          </w:p>
        </w:tc>
        <w:tc>
          <w:tcPr>
            <w:tcW w:w="1275" w:type="dxa"/>
            <w:tcBorders>
              <w:top w:val="nil"/>
              <w:left w:val="nil"/>
              <w:bottom w:val="single" w:color="auto" w:sz="4" w:space="0"/>
              <w:right w:val="single" w:color="auto" w:sz="4" w:space="0"/>
            </w:tcBorders>
            <w:shd w:val="clear" w:color="auto" w:fill="auto"/>
            <w:noWrap/>
            <w:vAlign w:val="center"/>
          </w:tcPr>
          <w:p w14:paraId="00127BFD">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0.47</w:t>
            </w:r>
          </w:p>
        </w:tc>
        <w:tc>
          <w:tcPr>
            <w:tcW w:w="1667" w:type="dxa"/>
            <w:tcBorders>
              <w:top w:val="nil"/>
              <w:left w:val="nil"/>
              <w:bottom w:val="single" w:color="auto" w:sz="4" w:space="0"/>
              <w:right w:val="single" w:color="auto" w:sz="4" w:space="0"/>
            </w:tcBorders>
            <w:shd w:val="clear" w:color="auto" w:fill="auto"/>
            <w:noWrap/>
            <w:vAlign w:val="center"/>
          </w:tcPr>
          <w:p w14:paraId="19D1C124">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0.47</w:t>
            </w:r>
          </w:p>
        </w:tc>
        <w:tc>
          <w:tcPr>
            <w:tcW w:w="1212" w:type="dxa"/>
            <w:tcBorders>
              <w:top w:val="nil"/>
              <w:left w:val="nil"/>
              <w:bottom w:val="single" w:color="auto" w:sz="4" w:space="0"/>
              <w:right w:val="single" w:color="auto" w:sz="4" w:space="0"/>
            </w:tcBorders>
            <w:shd w:val="clear" w:color="auto" w:fill="auto"/>
            <w:noWrap/>
            <w:vAlign w:val="center"/>
          </w:tcPr>
          <w:p w14:paraId="0849946E">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795" w:type="dxa"/>
            <w:tcBorders>
              <w:top w:val="nil"/>
              <w:left w:val="nil"/>
              <w:bottom w:val="single" w:color="auto" w:sz="4" w:space="0"/>
              <w:right w:val="single" w:color="auto" w:sz="4" w:space="0"/>
            </w:tcBorders>
            <w:shd w:val="clear" w:color="auto" w:fill="auto"/>
            <w:noWrap/>
            <w:vAlign w:val="center"/>
          </w:tcPr>
          <w:p w14:paraId="7D7AE3F1">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r>
      <w:tr w14:paraId="334F8771">
        <w:tblPrEx>
          <w:tblCellMar>
            <w:top w:w="0" w:type="dxa"/>
            <w:left w:w="108" w:type="dxa"/>
            <w:bottom w:w="0" w:type="dxa"/>
            <w:right w:w="108" w:type="dxa"/>
          </w:tblCellMar>
        </w:tblPrEx>
        <w:trPr>
          <w:trHeight w:val="0" w:hRule="atLeast"/>
          <w:jc w:val="center"/>
        </w:trPr>
        <w:tc>
          <w:tcPr>
            <w:tcW w:w="3248" w:type="dxa"/>
            <w:tcBorders>
              <w:top w:val="nil"/>
              <w:left w:val="single" w:color="auto" w:sz="4" w:space="0"/>
              <w:bottom w:val="single" w:color="auto" w:sz="4" w:space="0"/>
              <w:right w:val="single" w:color="auto" w:sz="4" w:space="0"/>
            </w:tcBorders>
            <w:shd w:val="clear" w:color="auto" w:fill="auto"/>
            <w:noWrap/>
            <w:vAlign w:val="center"/>
          </w:tcPr>
          <w:p w14:paraId="0ECF6438">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6FB9688E">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3</w:t>
            </w:r>
          </w:p>
        </w:tc>
        <w:tc>
          <w:tcPr>
            <w:tcW w:w="0" w:type="auto"/>
            <w:tcBorders>
              <w:top w:val="nil"/>
              <w:left w:val="nil"/>
              <w:bottom w:val="single" w:color="auto" w:sz="4" w:space="0"/>
              <w:right w:val="single" w:color="auto" w:sz="4" w:space="0"/>
            </w:tcBorders>
            <w:shd w:val="clear" w:color="auto" w:fill="auto"/>
            <w:noWrap/>
            <w:vAlign w:val="center"/>
          </w:tcPr>
          <w:p w14:paraId="26271AE9">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064A7C83">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三、</w:t>
            </w:r>
            <w:r>
              <w:rPr>
                <w:rFonts w:hint="eastAsia" w:ascii="Times New Roman" w:hAnsi="Times New Roman" w:eastAsia="仿宋_GB2312" w:cs="Times New Roman"/>
                <w:kern w:val="0"/>
                <w:sz w:val="22"/>
                <w:szCs w:val="22"/>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02306DA8">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17</w:t>
            </w:r>
          </w:p>
        </w:tc>
        <w:tc>
          <w:tcPr>
            <w:tcW w:w="1275" w:type="dxa"/>
            <w:tcBorders>
              <w:top w:val="nil"/>
              <w:left w:val="nil"/>
              <w:bottom w:val="single" w:color="auto" w:sz="4" w:space="0"/>
              <w:right w:val="single" w:color="auto" w:sz="4" w:space="0"/>
            </w:tcBorders>
            <w:shd w:val="clear" w:color="auto" w:fill="auto"/>
            <w:noWrap/>
            <w:vAlign w:val="center"/>
          </w:tcPr>
          <w:p w14:paraId="261852CC">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269.55</w:t>
            </w:r>
          </w:p>
        </w:tc>
        <w:tc>
          <w:tcPr>
            <w:tcW w:w="1667" w:type="dxa"/>
            <w:tcBorders>
              <w:top w:val="nil"/>
              <w:left w:val="nil"/>
              <w:bottom w:val="single" w:color="auto" w:sz="4" w:space="0"/>
              <w:right w:val="single" w:color="auto" w:sz="4" w:space="0"/>
            </w:tcBorders>
            <w:shd w:val="clear" w:color="auto" w:fill="auto"/>
            <w:noWrap/>
            <w:vAlign w:val="center"/>
          </w:tcPr>
          <w:p w14:paraId="2A916A45">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269.55</w:t>
            </w:r>
          </w:p>
        </w:tc>
        <w:tc>
          <w:tcPr>
            <w:tcW w:w="1212" w:type="dxa"/>
            <w:tcBorders>
              <w:top w:val="nil"/>
              <w:left w:val="nil"/>
              <w:bottom w:val="single" w:color="auto" w:sz="4" w:space="0"/>
              <w:right w:val="single" w:color="auto" w:sz="4" w:space="0"/>
            </w:tcBorders>
            <w:shd w:val="clear" w:color="auto" w:fill="auto"/>
            <w:noWrap/>
            <w:vAlign w:val="center"/>
          </w:tcPr>
          <w:p w14:paraId="7614E538">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795" w:type="dxa"/>
            <w:tcBorders>
              <w:top w:val="nil"/>
              <w:left w:val="nil"/>
              <w:bottom w:val="single" w:color="auto" w:sz="4" w:space="0"/>
              <w:right w:val="single" w:color="auto" w:sz="4" w:space="0"/>
            </w:tcBorders>
            <w:shd w:val="clear" w:color="auto" w:fill="auto"/>
            <w:noWrap/>
            <w:vAlign w:val="center"/>
          </w:tcPr>
          <w:p w14:paraId="6431000B">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r>
      <w:tr w14:paraId="483F4EF5">
        <w:tblPrEx>
          <w:tblCellMar>
            <w:top w:w="0" w:type="dxa"/>
            <w:left w:w="108" w:type="dxa"/>
            <w:bottom w:w="0" w:type="dxa"/>
            <w:right w:w="108" w:type="dxa"/>
          </w:tblCellMar>
        </w:tblPrEx>
        <w:trPr>
          <w:trHeight w:val="0" w:hRule="atLeast"/>
          <w:jc w:val="center"/>
        </w:trPr>
        <w:tc>
          <w:tcPr>
            <w:tcW w:w="3248" w:type="dxa"/>
            <w:tcBorders>
              <w:top w:val="nil"/>
              <w:left w:val="single" w:color="auto" w:sz="4" w:space="0"/>
              <w:bottom w:val="single" w:color="auto" w:sz="4" w:space="0"/>
              <w:right w:val="single" w:color="auto" w:sz="4" w:space="0"/>
            </w:tcBorders>
            <w:shd w:val="clear" w:color="auto" w:fill="auto"/>
            <w:noWrap/>
            <w:vAlign w:val="center"/>
          </w:tcPr>
          <w:p w14:paraId="6B0E6261">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77AA68FE">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4</w:t>
            </w:r>
          </w:p>
        </w:tc>
        <w:tc>
          <w:tcPr>
            <w:tcW w:w="0" w:type="auto"/>
            <w:tcBorders>
              <w:top w:val="nil"/>
              <w:left w:val="nil"/>
              <w:bottom w:val="single" w:color="auto" w:sz="4" w:space="0"/>
              <w:right w:val="single" w:color="auto" w:sz="4" w:space="0"/>
            </w:tcBorders>
            <w:shd w:val="clear" w:color="auto" w:fill="auto"/>
            <w:noWrap/>
            <w:vAlign w:val="center"/>
          </w:tcPr>
          <w:p w14:paraId="54AF2415">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667A8B41">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四、</w:t>
            </w:r>
            <w:r>
              <w:rPr>
                <w:rFonts w:hint="eastAsia" w:ascii="Times New Roman" w:hAnsi="Times New Roman" w:eastAsia="仿宋_GB2312" w:cs="Times New Roman"/>
                <w:kern w:val="0"/>
                <w:sz w:val="22"/>
                <w:szCs w:val="22"/>
              </w:rPr>
              <w:t>卫生健康支出</w:t>
            </w:r>
          </w:p>
        </w:tc>
        <w:tc>
          <w:tcPr>
            <w:tcW w:w="0" w:type="auto"/>
            <w:tcBorders>
              <w:top w:val="nil"/>
              <w:left w:val="nil"/>
              <w:bottom w:val="single" w:color="auto" w:sz="4" w:space="0"/>
              <w:right w:val="single" w:color="auto" w:sz="4" w:space="0"/>
            </w:tcBorders>
            <w:shd w:val="clear" w:color="auto" w:fill="auto"/>
            <w:noWrap/>
            <w:vAlign w:val="center"/>
          </w:tcPr>
          <w:p w14:paraId="142E1451">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18</w:t>
            </w:r>
          </w:p>
        </w:tc>
        <w:tc>
          <w:tcPr>
            <w:tcW w:w="1275" w:type="dxa"/>
            <w:tcBorders>
              <w:top w:val="nil"/>
              <w:left w:val="nil"/>
              <w:bottom w:val="single" w:color="auto" w:sz="4" w:space="0"/>
              <w:right w:val="single" w:color="auto" w:sz="4" w:space="0"/>
            </w:tcBorders>
            <w:shd w:val="clear" w:color="auto" w:fill="auto"/>
            <w:noWrap/>
            <w:vAlign w:val="center"/>
          </w:tcPr>
          <w:p w14:paraId="3DE8CBE5">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2128.01</w:t>
            </w:r>
          </w:p>
        </w:tc>
        <w:tc>
          <w:tcPr>
            <w:tcW w:w="1667" w:type="dxa"/>
            <w:tcBorders>
              <w:top w:val="nil"/>
              <w:left w:val="nil"/>
              <w:bottom w:val="single" w:color="auto" w:sz="4" w:space="0"/>
              <w:right w:val="single" w:color="auto" w:sz="4" w:space="0"/>
            </w:tcBorders>
            <w:shd w:val="clear" w:color="auto" w:fill="auto"/>
            <w:noWrap/>
            <w:vAlign w:val="center"/>
          </w:tcPr>
          <w:p w14:paraId="5D15EA61">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2128.01</w:t>
            </w:r>
          </w:p>
        </w:tc>
        <w:tc>
          <w:tcPr>
            <w:tcW w:w="1212" w:type="dxa"/>
            <w:tcBorders>
              <w:top w:val="nil"/>
              <w:left w:val="nil"/>
              <w:bottom w:val="single" w:color="auto" w:sz="4" w:space="0"/>
              <w:right w:val="single" w:color="auto" w:sz="4" w:space="0"/>
            </w:tcBorders>
            <w:shd w:val="clear" w:color="auto" w:fill="auto"/>
            <w:noWrap/>
            <w:vAlign w:val="center"/>
          </w:tcPr>
          <w:p w14:paraId="184C04CE">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795" w:type="dxa"/>
            <w:tcBorders>
              <w:top w:val="nil"/>
              <w:left w:val="nil"/>
              <w:bottom w:val="single" w:color="auto" w:sz="4" w:space="0"/>
              <w:right w:val="single" w:color="auto" w:sz="4" w:space="0"/>
            </w:tcBorders>
            <w:shd w:val="clear" w:color="auto" w:fill="auto"/>
            <w:noWrap/>
            <w:vAlign w:val="center"/>
          </w:tcPr>
          <w:p w14:paraId="02886A3F">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r>
      <w:tr w14:paraId="31AC7677">
        <w:tblPrEx>
          <w:tblCellMar>
            <w:top w:w="0" w:type="dxa"/>
            <w:left w:w="108" w:type="dxa"/>
            <w:bottom w:w="0" w:type="dxa"/>
            <w:right w:w="108" w:type="dxa"/>
          </w:tblCellMar>
        </w:tblPrEx>
        <w:trPr>
          <w:trHeight w:val="0" w:hRule="atLeast"/>
          <w:jc w:val="center"/>
        </w:trPr>
        <w:tc>
          <w:tcPr>
            <w:tcW w:w="3248" w:type="dxa"/>
            <w:tcBorders>
              <w:top w:val="nil"/>
              <w:left w:val="single" w:color="auto" w:sz="4" w:space="0"/>
              <w:bottom w:val="single" w:color="auto" w:sz="4" w:space="0"/>
              <w:right w:val="single" w:color="auto" w:sz="4" w:space="0"/>
            </w:tcBorders>
            <w:shd w:val="clear" w:color="auto" w:fill="auto"/>
            <w:noWrap/>
            <w:vAlign w:val="center"/>
          </w:tcPr>
          <w:p w14:paraId="3AB1FEDD">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119FFB29">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5</w:t>
            </w:r>
          </w:p>
        </w:tc>
        <w:tc>
          <w:tcPr>
            <w:tcW w:w="0" w:type="auto"/>
            <w:tcBorders>
              <w:top w:val="nil"/>
              <w:left w:val="nil"/>
              <w:bottom w:val="single" w:color="auto" w:sz="4" w:space="0"/>
              <w:right w:val="single" w:color="auto" w:sz="4" w:space="0"/>
            </w:tcBorders>
            <w:shd w:val="clear" w:color="auto" w:fill="auto"/>
            <w:noWrap/>
            <w:vAlign w:val="center"/>
          </w:tcPr>
          <w:p w14:paraId="56B18FAD">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3B793604">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五、</w:t>
            </w:r>
            <w:r>
              <w:rPr>
                <w:rFonts w:hint="eastAsia" w:ascii="Times New Roman" w:hAnsi="Times New Roman" w:eastAsia="仿宋_GB2312" w:cs="Times New Roman"/>
                <w:kern w:val="0"/>
                <w:sz w:val="22"/>
                <w:szCs w:val="22"/>
              </w:rPr>
              <w:t>住房保障支出</w:t>
            </w:r>
          </w:p>
        </w:tc>
        <w:tc>
          <w:tcPr>
            <w:tcW w:w="0" w:type="auto"/>
            <w:tcBorders>
              <w:top w:val="nil"/>
              <w:left w:val="nil"/>
              <w:bottom w:val="single" w:color="auto" w:sz="4" w:space="0"/>
              <w:right w:val="single" w:color="auto" w:sz="4" w:space="0"/>
            </w:tcBorders>
            <w:shd w:val="clear" w:color="auto" w:fill="auto"/>
            <w:noWrap/>
            <w:vAlign w:val="center"/>
          </w:tcPr>
          <w:p w14:paraId="49374A62">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19</w:t>
            </w:r>
          </w:p>
        </w:tc>
        <w:tc>
          <w:tcPr>
            <w:tcW w:w="1275" w:type="dxa"/>
            <w:tcBorders>
              <w:top w:val="nil"/>
              <w:left w:val="nil"/>
              <w:bottom w:val="single" w:color="auto" w:sz="4" w:space="0"/>
              <w:right w:val="single" w:color="auto" w:sz="4" w:space="0"/>
            </w:tcBorders>
            <w:shd w:val="clear" w:color="auto" w:fill="auto"/>
            <w:noWrap/>
            <w:vAlign w:val="center"/>
          </w:tcPr>
          <w:p w14:paraId="49F935E5">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198.25</w:t>
            </w:r>
          </w:p>
        </w:tc>
        <w:tc>
          <w:tcPr>
            <w:tcW w:w="1667" w:type="dxa"/>
            <w:tcBorders>
              <w:top w:val="nil"/>
              <w:left w:val="nil"/>
              <w:bottom w:val="single" w:color="auto" w:sz="4" w:space="0"/>
              <w:right w:val="single" w:color="auto" w:sz="4" w:space="0"/>
            </w:tcBorders>
            <w:shd w:val="clear" w:color="auto" w:fill="auto"/>
            <w:noWrap/>
            <w:vAlign w:val="center"/>
          </w:tcPr>
          <w:p w14:paraId="2B1B54B3">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198.25</w:t>
            </w:r>
          </w:p>
        </w:tc>
        <w:tc>
          <w:tcPr>
            <w:tcW w:w="1212" w:type="dxa"/>
            <w:tcBorders>
              <w:top w:val="nil"/>
              <w:left w:val="nil"/>
              <w:bottom w:val="single" w:color="auto" w:sz="4" w:space="0"/>
              <w:right w:val="single" w:color="auto" w:sz="4" w:space="0"/>
            </w:tcBorders>
            <w:shd w:val="clear" w:color="auto" w:fill="auto"/>
            <w:noWrap/>
            <w:vAlign w:val="center"/>
          </w:tcPr>
          <w:p w14:paraId="01BAE1B2">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795" w:type="dxa"/>
            <w:tcBorders>
              <w:top w:val="nil"/>
              <w:left w:val="nil"/>
              <w:bottom w:val="single" w:color="auto" w:sz="4" w:space="0"/>
              <w:right w:val="single" w:color="auto" w:sz="4" w:space="0"/>
            </w:tcBorders>
            <w:shd w:val="clear" w:color="auto" w:fill="auto"/>
            <w:noWrap/>
            <w:vAlign w:val="center"/>
          </w:tcPr>
          <w:p w14:paraId="43541541">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r>
      <w:tr w14:paraId="30F27D93">
        <w:tblPrEx>
          <w:tblCellMar>
            <w:top w:w="0" w:type="dxa"/>
            <w:left w:w="108" w:type="dxa"/>
            <w:bottom w:w="0" w:type="dxa"/>
            <w:right w:w="108" w:type="dxa"/>
          </w:tblCellMar>
        </w:tblPrEx>
        <w:trPr>
          <w:trHeight w:val="0" w:hRule="atLeast"/>
          <w:jc w:val="center"/>
        </w:trPr>
        <w:tc>
          <w:tcPr>
            <w:tcW w:w="3248" w:type="dxa"/>
            <w:tcBorders>
              <w:top w:val="nil"/>
              <w:left w:val="single" w:color="auto" w:sz="4" w:space="0"/>
              <w:bottom w:val="single" w:color="auto" w:sz="4" w:space="0"/>
              <w:right w:val="single" w:color="auto" w:sz="4" w:space="0"/>
            </w:tcBorders>
            <w:shd w:val="clear" w:color="auto" w:fill="auto"/>
            <w:noWrap/>
            <w:vAlign w:val="center"/>
          </w:tcPr>
          <w:p w14:paraId="354C686A">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5B927A19">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6</w:t>
            </w:r>
          </w:p>
        </w:tc>
        <w:tc>
          <w:tcPr>
            <w:tcW w:w="0" w:type="auto"/>
            <w:tcBorders>
              <w:top w:val="nil"/>
              <w:left w:val="nil"/>
              <w:bottom w:val="single" w:color="auto" w:sz="4" w:space="0"/>
              <w:right w:val="single" w:color="auto" w:sz="4" w:space="0"/>
            </w:tcBorders>
            <w:shd w:val="clear" w:color="auto" w:fill="auto"/>
            <w:noWrap/>
            <w:vAlign w:val="center"/>
          </w:tcPr>
          <w:p w14:paraId="0A0877DC">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1B981FF3">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六、</w:t>
            </w:r>
            <w:r>
              <w:rPr>
                <w:rFonts w:hint="eastAsia" w:ascii="Times New Roman" w:hAnsi="Times New Roman" w:eastAsia="仿宋_GB2312" w:cs="Times New Roman"/>
                <w:kern w:val="0"/>
                <w:sz w:val="22"/>
                <w:szCs w:val="22"/>
              </w:rPr>
              <w:t>其他支出</w:t>
            </w:r>
          </w:p>
        </w:tc>
        <w:tc>
          <w:tcPr>
            <w:tcW w:w="0" w:type="auto"/>
            <w:tcBorders>
              <w:top w:val="nil"/>
              <w:left w:val="nil"/>
              <w:bottom w:val="single" w:color="auto" w:sz="4" w:space="0"/>
              <w:right w:val="single" w:color="auto" w:sz="4" w:space="0"/>
            </w:tcBorders>
            <w:shd w:val="clear" w:color="auto" w:fill="auto"/>
            <w:noWrap/>
            <w:vAlign w:val="center"/>
          </w:tcPr>
          <w:p w14:paraId="37AC8462">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20</w:t>
            </w:r>
          </w:p>
        </w:tc>
        <w:tc>
          <w:tcPr>
            <w:tcW w:w="1275" w:type="dxa"/>
            <w:tcBorders>
              <w:top w:val="nil"/>
              <w:left w:val="nil"/>
              <w:bottom w:val="single" w:color="auto" w:sz="4" w:space="0"/>
              <w:right w:val="single" w:color="auto" w:sz="4" w:space="0"/>
            </w:tcBorders>
            <w:shd w:val="clear" w:color="auto" w:fill="auto"/>
            <w:noWrap/>
            <w:vAlign w:val="center"/>
          </w:tcPr>
          <w:p w14:paraId="7E8E94CA">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667" w:type="dxa"/>
            <w:tcBorders>
              <w:top w:val="nil"/>
              <w:left w:val="nil"/>
              <w:bottom w:val="single" w:color="auto" w:sz="4" w:space="0"/>
              <w:right w:val="single" w:color="auto" w:sz="4" w:space="0"/>
            </w:tcBorders>
            <w:shd w:val="clear" w:color="auto" w:fill="auto"/>
            <w:noWrap/>
            <w:vAlign w:val="center"/>
          </w:tcPr>
          <w:p w14:paraId="74C87E97">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212" w:type="dxa"/>
            <w:tcBorders>
              <w:top w:val="nil"/>
              <w:left w:val="nil"/>
              <w:bottom w:val="single" w:color="auto" w:sz="4" w:space="0"/>
              <w:right w:val="single" w:color="auto" w:sz="4" w:space="0"/>
            </w:tcBorders>
            <w:shd w:val="clear" w:color="auto" w:fill="auto"/>
            <w:noWrap/>
            <w:vAlign w:val="center"/>
          </w:tcPr>
          <w:p w14:paraId="17C97916">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795" w:type="dxa"/>
            <w:tcBorders>
              <w:top w:val="nil"/>
              <w:left w:val="nil"/>
              <w:bottom w:val="single" w:color="auto" w:sz="4" w:space="0"/>
              <w:right w:val="single" w:color="auto" w:sz="4" w:space="0"/>
            </w:tcBorders>
            <w:shd w:val="clear" w:color="auto" w:fill="auto"/>
            <w:noWrap/>
            <w:vAlign w:val="center"/>
          </w:tcPr>
          <w:p w14:paraId="39153A65">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r>
      <w:tr w14:paraId="12055122">
        <w:tblPrEx>
          <w:tblCellMar>
            <w:top w:w="0" w:type="dxa"/>
            <w:left w:w="108" w:type="dxa"/>
            <w:bottom w:w="0" w:type="dxa"/>
            <w:right w:w="108" w:type="dxa"/>
          </w:tblCellMar>
        </w:tblPrEx>
        <w:trPr>
          <w:trHeight w:val="0" w:hRule="atLeast"/>
          <w:jc w:val="center"/>
        </w:trPr>
        <w:tc>
          <w:tcPr>
            <w:tcW w:w="3248" w:type="dxa"/>
            <w:tcBorders>
              <w:top w:val="nil"/>
              <w:left w:val="single" w:color="auto" w:sz="4" w:space="0"/>
              <w:bottom w:val="single" w:color="auto" w:sz="4" w:space="0"/>
              <w:right w:val="single" w:color="auto" w:sz="4" w:space="0"/>
            </w:tcBorders>
            <w:shd w:val="clear" w:color="auto" w:fill="auto"/>
            <w:noWrap/>
            <w:vAlign w:val="center"/>
          </w:tcPr>
          <w:p w14:paraId="0E9924DF">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40124E3E">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7</w:t>
            </w:r>
          </w:p>
        </w:tc>
        <w:tc>
          <w:tcPr>
            <w:tcW w:w="0" w:type="auto"/>
            <w:tcBorders>
              <w:top w:val="nil"/>
              <w:left w:val="nil"/>
              <w:bottom w:val="single" w:color="auto" w:sz="4" w:space="0"/>
              <w:right w:val="single" w:color="auto" w:sz="4" w:space="0"/>
            </w:tcBorders>
            <w:shd w:val="clear" w:color="auto" w:fill="auto"/>
            <w:noWrap/>
            <w:vAlign w:val="center"/>
          </w:tcPr>
          <w:p w14:paraId="3D6BB081">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45C8351F">
            <w:pPr>
              <w:widowControl/>
              <w:snapToGrid w:val="0"/>
              <w:ind w:left="0" w:leftChars="0" w:right="0" w:rightChars="0" w:firstLine="0" w:firstLineChars="0"/>
              <w:jc w:val="left"/>
              <w:rPr>
                <w:rFonts w:ascii="Times New Roman" w:hAnsi="Times New Roman" w:eastAsia="仿宋_GB2312" w:cs="Times New Roman"/>
                <w:kern w:val="0"/>
                <w:sz w:val="22"/>
                <w:szCs w:val="24"/>
              </w:rPr>
            </w:pPr>
            <w:r>
              <w:rPr>
                <w:rFonts w:ascii="Times New Roman" w:hAnsi="Times New Roman" w:eastAsia="仿宋_GB2312" w:cs="Times New Roman"/>
                <w:kern w:val="0"/>
                <w:sz w:val="22"/>
                <w:szCs w:val="24"/>
              </w:rPr>
              <w:t>……</w:t>
            </w:r>
          </w:p>
        </w:tc>
        <w:tc>
          <w:tcPr>
            <w:tcW w:w="0" w:type="auto"/>
            <w:tcBorders>
              <w:top w:val="nil"/>
              <w:left w:val="nil"/>
              <w:bottom w:val="single" w:color="auto" w:sz="4" w:space="0"/>
              <w:right w:val="single" w:color="auto" w:sz="4" w:space="0"/>
            </w:tcBorders>
            <w:shd w:val="clear" w:color="auto" w:fill="auto"/>
            <w:noWrap/>
            <w:vAlign w:val="center"/>
          </w:tcPr>
          <w:p w14:paraId="289CCDB4">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21</w:t>
            </w:r>
          </w:p>
        </w:tc>
        <w:tc>
          <w:tcPr>
            <w:tcW w:w="1275" w:type="dxa"/>
            <w:tcBorders>
              <w:top w:val="nil"/>
              <w:left w:val="nil"/>
              <w:bottom w:val="single" w:color="auto" w:sz="4" w:space="0"/>
              <w:right w:val="single" w:color="auto" w:sz="4" w:space="0"/>
            </w:tcBorders>
            <w:shd w:val="clear" w:color="auto" w:fill="auto"/>
            <w:noWrap/>
            <w:vAlign w:val="center"/>
          </w:tcPr>
          <w:p w14:paraId="2B41325A">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667" w:type="dxa"/>
            <w:tcBorders>
              <w:top w:val="nil"/>
              <w:left w:val="nil"/>
              <w:bottom w:val="single" w:color="auto" w:sz="4" w:space="0"/>
              <w:right w:val="single" w:color="auto" w:sz="4" w:space="0"/>
            </w:tcBorders>
            <w:shd w:val="clear" w:color="auto" w:fill="auto"/>
            <w:noWrap/>
            <w:vAlign w:val="center"/>
          </w:tcPr>
          <w:p w14:paraId="325F37FB">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212" w:type="dxa"/>
            <w:tcBorders>
              <w:top w:val="nil"/>
              <w:left w:val="nil"/>
              <w:bottom w:val="single" w:color="auto" w:sz="4" w:space="0"/>
              <w:right w:val="single" w:color="auto" w:sz="4" w:space="0"/>
            </w:tcBorders>
            <w:shd w:val="clear" w:color="auto" w:fill="auto"/>
            <w:noWrap/>
            <w:vAlign w:val="center"/>
          </w:tcPr>
          <w:p w14:paraId="4727DB68">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795" w:type="dxa"/>
            <w:tcBorders>
              <w:top w:val="nil"/>
              <w:left w:val="nil"/>
              <w:bottom w:val="single" w:color="auto" w:sz="4" w:space="0"/>
              <w:right w:val="single" w:color="auto" w:sz="4" w:space="0"/>
            </w:tcBorders>
            <w:shd w:val="clear" w:color="auto" w:fill="auto"/>
            <w:noWrap/>
            <w:vAlign w:val="center"/>
          </w:tcPr>
          <w:p w14:paraId="220FE344">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r>
      <w:tr w14:paraId="7B160366">
        <w:tblPrEx>
          <w:tblCellMar>
            <w:top w:w="0" w:type="dxa"/>
            <w:left w:w="108" w:type="dxa"/>
            <w:bottom w:w="0" w:type="dxa"/>
            <w:right w:w="108" w:type="dxa"/>
          </w:tblCellMar>
        </w:tblPrEx>
        <w:trPr>
          <w:trHeight w:val="0" w:hRule="atLeast"/>
          <w:jc w:val="center"/>
        </w:trPr>
        <w:tc>
          <w:tcPr>
            <w:tcW w:w="3248" w:type="dxa"/>
            <w:tcBorders>
              <w:top w:val="nil"/>
              <w:left w:val="single" w:color="auto" w:sz="4" w:space="0"/>
              <w:bottom w:val="single" w:color="auto" w:sz="4" w:space="0"/>
              <w:right w:val="single" w:color="auto" w:sz="4" w:space="0"/>
            </w:tcBorders>
            <w:shd w:val="clear" w:color="auto" w:fill="auto"/>
            <w:noWrap/>
            <w:vAlign w:val="center"/>
          </w:tcPr>
          <w:p w14:paraId="23126497">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6DCF0247">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8</w:t>
            </w:r>
          </w:p>
        </w:tc>
        <w:tc>
          <w:tcPr>
            <w:tcW w:w="0" w:type="auto"/>
            <w:tcBorders>
              <w:top w:val="nil"/>
              <w:left w:val="nil"/>
              <w:bottom w:val="single" w:color="auto" w:sz="4" w:space="0"/>
              <w:right w:val="single" w:color="auto" w:sz="4" w:space="0"/>
            </w:tcBorders>
            <w:shd w:val="clear" w:color="auto" w:fill="auto"/>
            <w:noWrap/>
            <w:vAlign w:val="center"/>
          </w:tcPr>
          <w:p w14:paraId="010A2D87">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1E3B90F4">
            <w:pPr>
              <w:widowControl/>
              <w:snapToGrid w:val="0"/>
              <w:ind w:left="0" w:leftChars="0" w:right="0" w:rightChars="0" w:firstLine="0" w:firstLineChars="0"/>
              <w:jc w:val="left"/>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44568E5F">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22</w:t>
            </w:r>
          </w:p>
        </w:tc>
        <w:tc>
          <w:tcPr>
            <w:tcW w:w="1275" w:type="dxa"/>
            <w:tcBorders>
              <w:top w:val="nil"/>
              <w:left w:val="nil"/>
              <w:bottom w:val="single" w:color="auto" w:sz="4" w:space="0"/>
              <w:right w:val="single" w:color="auto" w:sz="4" w:space="0"/>
            </w:tcBorders>
            <w:shd w:val="clear" w:color="auto" w:fill="auto"/>
            <w:noWrap/>
            <w:vAlign w:val="center"/>
          </w:tcPr>
          <w:p w14:paraId="06E5FAE8">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667" w:type="dxa"/>
            <w:tcBorders>
              <w:top w:val="nil"/>
              <w:left w:val="nil"/>
              <w:bottom w:val="single" w:color="auto" w:sz="4" w:space="0"/>
              <w:right w:val="single" w:color="auto" w:sz="4" w:space="0"/>
            </w:tcBorders>
            <w:shd w:val="clear" w:color="auto" w:fill="auto"/>
            <w:noWrap/>
            <w:vAlign w:val="center"/>
          </w:tcPr>
          <w:p w14:paraId="6B4132BE">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212" w:type="dxa"/>
            <w:tcBorders>
              <w:top w:val="nil"/>
              <w:left w:val="nil"/>
              <w:bottom w:val="single" w:color="auto" w:sz="4" w:space="0"/>
              <w:right w:val="single" w:color="auto" w:sz="4" w:space="0"/>
            </w:tcBorders>
            <w:shd w:val="clear" w:color="auto" w:fill="auto"/>
            <w:noWrap/>
            <w:vAlign w:val="center"/>
          </w:tcPr>
          <w:p w14:paraId="0286CDB9">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795" w:type="dxa"/>
            <w:tcBorders>
              <w:top w:val="nil"/>
              <w:left w:val="nil"/>
              <w:bottom w:val="single" w:color="auto" w:sz="4" w:space="0"/>
              <w:right w:val="single" w:color="auto" w:sz="4" w:space="0"/>
            </w:tcBorders>
            <w:shd w:val="clear" w:color="auto" w:fill="auto"/>
            <w:noWrap/>
            <w:vAlign w:val="center"/>
          </w:tcPr>
          <w:p w14:paraId="35177F9C">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r>
      <w:tr w14:paraId="6AFD626A">
        <w:tblPrEx>
          <w:tblCellMar>
            <w:top w:w="0" w:type="dxa"/>
            <w:left w:w="108" w:type="dxa"/>
            <w:bottom w:w="0" w:type="dxa"/>
            <w:right w:w="108" w:type="dxa"/>
          </w:tblCellMar>
        </w:tblPrEx>
        <w:trPr>
          <w:trHeight w:val="0" w:hRule="atLeast"/>
          <w:jc w:val="center"/>
        </w:trPr>
        <w:tc>
          <w:tcPr>
            <w:tcW w:w="3248" w:type="dxa"/>
            <w:tcBorders>
              <w:top w:val="nil"/>
              <w:left w:val="single" w:color="auto" w:sz="4" w:space="0"/>
              <w:bottom w:val="single" w:color="auto" w:sz="4" w:space="0"/>
              <w:right w:val="single" w:color="auto" w:sz="4" w:space="0"/>
            </w:tcBorders>
            <w:shd w:val="clear" w:color="auto" w:fill="auto"/>
            <w:noWrap/>
            <w:vAlign w:val="center"/>
          </w:tcPr>
          <w:p w14:paraId="38735297">
            <w:pPr>
              <w:widowControl/>
              <w:snapToGrid w:val="0"/>
              <w:ind w:left="0" w:leftChars="0" w:right="0" w:rightChars="0" w:firstLine="0" w:firstLineChars="0"/>
              <w:jc w:val="center"/>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15B5276B">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ascii="Times New Roman" w:hAnsi="Times New Roman" w:eastAsia="仿宋_GB2312" w:cs="Times New Roman"/>
                <w:b/>
                <w:kern w:val="0"/>
                <w:sz w:val="22"/>
                <w:szCs w:val="22"/>
              </w:rPr>
              <w:t>9</w:t>
            </w:r>
          </w:p>
        </w:tc>
        <w:tc>
          <w:tcPr>
            <w:tcW w:w="0" w:type="auto"/>
            <w:tcBorders>
              <w:top w:val="nil"/>
              <w:left w:val="nil"/>
              <w:bottom w:val="single" w:color="auto" w:sz="4" w:space="0"/>
              <w:right w:val="single" w:color="auto" w:sz="4" w:space="0"/>
            </w:tcBorders>
            <w:shd w:val="clear" w:color="auto" w:fill="auto"/>
            <w:noWrap/>
            <w:vAlign w:val="center"/>
          </w:tcPr>
          <w:p w14:paraId="1F879AF9">
            <w:pPr>
              <w:widowControl/>
              <w:snapToGrid w:val="0"/>
              <w:ind w:left="0" w:leftChars="0" w:right="0" w:rightChars="0" w:firstLine="0" w:firstLineChars="0"/>
              <w:jc w:val="right"/>
              <w:rPr>
                <w:rFonts w:ascii="Times New Roman" w:hAnsi="Times New Roman" w:eastAsia="仿宋_GB2312" w:cs="Times New Roman"/>
                <w:b/>
                <w:kern w:val="0"/>
                <w:sz w:val="22"/>
                <w:szCs w:val="22"/>
              </w:rPr>
            </w:pPr>
            <w:r>
              <w:rPr>
                <w:rFonts w:hint="eastAsia" w:ascii="Times New Roman" w:hAnsi="Times New Roman" w:eastAsia="仿宋_GB2312" w:cs="Times New Roman"/>
                <w:b/>
                <w:kern w:val="0"/>
                <w:sz w:val="22"/>
                <w:szCs w:val="22"/>
              </w:rPr>
              <w:t>2596.28</w:t>
            </w:r>
            <w:r>
              <w:rPr>
                <w:rFonts w:ascii="Times New Roman" w:hAnsi="Times New Roman" w:eastAsia="仿宋_GB2312" w:cs="Times New Roman"/>
                <w:b/>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7249933C">
            <w:pPr>
              <w:widowControl/>
              <w:snapToGrid w:val="0"/>
              <w:ind w:left="0" w:leftChars="0" w:right="0" w:rightChars="0" w:firstLine="0" w:firstLineChars="0"/>
              <w:jc w:val="left"/>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7D9A1186">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ascii="Times New Roman" w:hAnsi="Times New Roman" w:eastAsia="仿宋_GB2312" w:cs="Times New Roman"/>
                <w:b/>
                <w:kern w:val="0"/>
                <w:sz w:val="22"/>
                <w:szCs w:val="22"/>
              </w:rPr>
              <w:t>23</w:t>
            </w:r>
          </w:p>
        </w:tc>
        <w:tc>
          <w:tcPr>
            <w:tcW w:w="1275" w:type="dxa"/>
            <w:tcBorders>
              <w:top w:val="nil"/>
              <w:left w:val="nil"/>
              <w:bottom w:val="single" w:color="auto" w:sz="4" w:space="0"/>
              <w:right w:val="single" w:color="auto" w:sz="4" w:space="0"/>
            </w:tcBorders>
            <w:shd w:val="clear" w:color="auto" w:fill="auto"/>
            <w:noWrap/>
            <w:vAlign w:val="center"/>
          </w:tcPr>
          <w:p w14:paraId="58B01BA0">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hint="eastAsia" w:ascii="Times New Roman" w:hAnsi="Times New Roman" w:eastAsia="仿宋_GB2312" w:cs="Times New Roman"/>
                <w:b/>
                <w:kern w:val="0"/>
                <w:sz w:val="22"/>
                <w:szCs w:val="22"/>
              </w:rPr>
              <w:t>2596.28</w:t>
            </w:r>
          </w:p>
        </w:tc>
        <w:tc>
          <w:tcPr>
            <w:tcW w:w="1667" w:type="dxa"/>
            <w:tcBorders>
              <w:top w:val="nil"/>
              <w:left w:val="nil"/>
              <w:bottom w:val="single" w:color="auto" w:sz="4" w:space="0"/>
              <w:right w:val="single" w:color="auto" w:sz="4" w:space="0"/>
            </w:tcBorders>
            <w:shd w:val="clear" w:color="auto" w:fill="auto"/>
            <w:noWrap/>
            <w:vAlign w:val="center"/>
          </w:tcPr>
          <w:p w14:paraId="5E9DDFFB">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hint="eastAsia" w:ascii="Times New Roman" w:hAnsi="Times New Roman" w:eastAsia="仿宋_GB2312" w:cs="Times New Roman"/>
                <w:b/>
                <w:kern w:val="0"/>
                <w:sz w:val="22"/>
                <w:szCs w:val="22"/>
              </w:rPr>
              <w:t>2596.28</w:t>
            </w:r>
          </w:p>
        </w:tc>
        <w:tc>
          <w:tcPr>
            <w:tcW w:w="1212" w:type="dxa"/>
            <w:tcBorders>
              <w:top w:val="nil"/>
              <w:left w:val="nil"/>
              <w:bottom w:val="single" w:color="auto" w:sz="4" w:space="0"/>
              <w:right w:val="single" w:color="auto" w:sz="4" w:space="0"/>
            </w:tcBorders>
            <w:shd w:val="clear" w:color="auto" w:fill="auto"/>
            <w:noWrap/>
            <w:vAlign w:val="center"/>
          </w:tcPr>
          <w:p w14:paraId="450BB45B">
            <w:pPr>
              <w:widowControl/>
              <w:snapToGrid w:val="0"/>
              <w:ind w:left="0" w:leftChars="0" w:right="0" w:rightChars="0" w:firstLine="0" w:firstLineChars="0"/>
              <w:jc w:val="center"/>
              <w:rPr>
                <w:rFonts w:ascii="Times New Roman" w:hAnsi="Times New Roman" w:eastAsia="仿宋_GB2312" w:cs="Times New Roman"/>
                <w:b/>
                <w:kern w:val="0"/>
                <w:sz w:val="22"/>
                <w:szCs w:val="22"/>
              </w:rPr>
            </w:pPr>
          </w:p>
        </w:tc>
        <w:tc>
          <w:tcPr>
            <w:tcW w:w="1795" w:type="dxa"/>
            <w:tcBorders>
              <w:top w:val="nil"/>
              <w:left w:val="nil"/>
              <w:bottom w:val="single" w:color="auto" w:sz="4" w:space="0"/>
              <w:right w:val="single" w:color="auto" w:sz="4" w:space="0"/>
            </w:tcBorders>
            <w:shd w:val="clear" w:color="auto" w:fill="auto"/>
            <w:noWrap/>
            <w:vAlign w:val="center"/>
          </w:tcPr>
          <w:p w14:paraId="11C4495E">
            <w:pPr>
              <w:widowControl/>
              <w:snapToGrid w:val="0"/>
              <w:ind w:left="0" w:leftChars="0" w:right="0" w:rightChars="0" w:firstLine="0" w:firstLineChars="0"/>
              <w:jc w:val="center"/>
              <w:rPr>
                <w:rFonts w:ascii="Times New Roman" w:hAnsi="Times New Roman" w:eastAsia="仿宋_GB2312" w:cs="Times New Roman"/>
                <w:b/>
                <w:bCs/>
                <w:kern w:val="0"/>
                <w:sz w:val="22"/>
                <w:szCs w:val="22"/>
              </w:rPr>
            </w:pPr>
          </w:p>
        </w:tc>
      </w:tr>
      <w:tr w14:paraId="4CC1CFEE">
        <w:tblPrEx>
          <w:tblCellMar>
            <w:top w:w="0" w:type="dxa"/>
            <w:left w:w="108" w:type="dxa"/>
            <w:bottom w:w="0" w:type="dxa"/>
            <w:right w:w="108" w:type="dxa"/>
          </w:tblCellMar>
        </w:tblPrEx>
        <w:trPr>
          <w:trHeight w:val="0" w:hRule="atLeast"/>
          <w:jc w:val="center"/>
        </w:trPr>
        <w:tc>
          <w:tcPr>
            <w:tcW w:w="3248" w:type="dxa"/>
            <w:tcBorders>
              <w:top w:val="nil"/>
              <w:left w:val="single" w:color="auto" w:sz="4" w:space="0"/>
              <w:bottom w:val="single" w:color="auto" w:sz="4" w:space="0"/>
              <w:right w:val="single" w:color="auto" w:sz="4" w:space="0"/>
            </w:tcBorders>
            <w:shd w:val="clear" w:color="auto" w:fill="auto"/>
            <w:noWrap/>
            <w:vAlign w:val="center"/>
          </w:tcPr>
          <w:p w14:paraId="104F0F4A">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5F3D873">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10</w:t>
            </w:r>
          </w:p>
        </w:tc>
        <w:tc>
          <w:tcPr>
            <w:tcW w:w="0" w:type="auto"/>
            <w:tcBorders>
              <w:top w:val="nil"/>
              <w:left w:val="nil"/>
              <w:bottom w:val="single" w:color="auto" w:sz="4" w:space="0"/>
              <w:right w:val="single" w:color="auto" w:sz="4" w:space="0"/>
            </w:tcBorders>
            <w:shd w:val="clear" w:color="auto" w:fill="auto"/>
            <w:noWrap/>
            <w:vAlign w:val="center"/>
          </w:tcPr>
          <w:p w14:paraId="7661A07A">
            <w:pPr>
              <w:widowControl/>
              <w:snapToGrid w:val="0"/>
              <w:ind w:left="0" w:leftChars="0" w:right="0" w:rightChars="0" w:firstLine="0" w:firstLineChars="0"/>
              <w:jc w:val="right"/>
              <w:rPr>
                <w:rFonts w:hint="eastAsia"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693DCE8B">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7C724677">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24</w:t>
            </w:r>
          </w:p>
        </w:tc>
        <w:tc>
          <w:tcPr>
            <w:tcW w:w="1275" w:type="dxa"/>
            <w:tcBorders>
              <w:top w:val="nil"/>
              <w:left w:val="nil"/>
              <w:bottom w:val="single" w:color="auto" w:sz="4" w:space="0"/>
              <w:right w:val="single" w:color="auto" w:sz="4" w:space="0"/>
            </w:tcBorders>
            <w:shd w:val="clear" w:color="auto" w:fill="auto"/>
            <w:noWrap/>
            <w:vAlign w:val="center"/>
          </w:tcPr>
          <w:p w14:paraId="4BCD07BF">
            <w:pPr>
              <w:widowControl/>
              <w:snapToGrid w:val="0"/>
              <w:ind w:left="0" w:leftChars="0" w:right="0" w:rightChars="0" w:firstLine="0" w:firstLineChars="0"/>
              <w:jc w:val="center"/>
              <w:rPr>
                <w:rFonts w:hint="eastAsia"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0</w:t>
            </w:r>
          </w:p>
        </w:tc>
        <w:tc>
          <w:tcPr>
            <w:tcW w:w="1667" w:type="dxa"/>
            <w:tcBorders>
              <w:top w:val="nil"/>
              <w:left w:val="nil"/>
              <w:bottom w:val="single" w:color="auto" w:sz="4" w:space="0"/>
              <w:right w:val="single" w:color="auto" w:sz="4" w:space="0"/>
            </w:tcBorders>
            <w:shd w:val="clear" w:color="auto" w:fill="auto"/>
            <w:noWrap/>
            <w:vAlign w:val="center"/>
          </w:tcPr>
          <w:p w14:paraId="23E9B548">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lang w:val="en-US" w:eastAsia="zh-CN"/>
              </w:rPr>
              <w:t>0</w:t>
            </w:r>
          </w:p>
        </w:tc>
        <w:tc>
          <w:tcPr>
            <w:tcW w:w="1212" w:type="dxa"/>
            <w:tcBorders>
              <w:top w:val="nil"/>
              <w:left w:val="nil"/>
              <w:bottom w:val="single" w:color="auto" w:sz="4" w:space="0"/>
              <w:right w:val="single" w:color="auto" w:sz="4" w:space="0"/>
            </w:tcBorders>
            <w:shd w:val="clear" w:color="auto" w:fill="auto"/>
            <w:noWrap/>
            <w:vAlign w:val="center"/>
          </w:tcPr>
          <w:p w14:paraId="501F4386">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795" w:type="dxa"/>
            <w:tcBorders>
              <w:top w:val="nil"/>
              <w:left w:val="nil"/>
              <w:bottom w:val="single" w:color="auto" w:sz="4" w:space="0"/>
              <w:right w:val="single" w:color="auto" w:sz="4" w:space="0"/>
            </w:tcBorders>
            <w:shd w:val="clear" w:color="auto" w:fill="auto"/>
            <w:noWrap/>
            <w:vAlign w:val="center"/>
          </w:tcPr>
          <w:p w14:paraId="76FBEE30">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r>
      <w:tr w14:paraId="26EC7058">
        <w:tblPrEx>
          <w:tblCellMar>
            <w:top w:w="0" w:type="dxa"/>
            <w:left w:w="108" w:type="dxa"/>
            <w:bottom w:w="0" w:type="dxa"/>
            <w:right w:w="108" w:type="dxa"/>
          </w:tblCellMar>
        </w:tblPrEx>
        <w:trPr>
          <w:trHeight w:val="0" w:hRule="atLeast"/>
          <w:jc w:val="center"/>
        </w:trPr>
        <w:tc>
          <w:tcPr>
            <w:tcW w:w="3248" w:type="dxa"/>
            <w:tcBorders>
              <w:top w:val="nil"/>
              <w:left w:val="single" w:color="auto" w:sz="4" w:space="0"/>
              <w:bottom w:val="single" w:color="auto" w:sz="4" w:space="0"/>
              <w:right w:val="single" w:color="auto" w:sz="4" w:space="0"/>
            </w:tcBorders>
            <w:shd w:val="clear" w:color="auto" w:fill="auto"/>
            <w:noWrap/>
            <w:vAlign w:val="center"/>
          </w:tcPr>
          <w:p w14:paraId="576E57E9">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53FA2DD">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11</w:t>
            </w:r>
          </w:p>
        </w:tc>
        <w:tc>
          <w:tcPr>
            <w:tcW w:w="0" w:type="auto"/>
            <w:tcBorders>
              <w:top w:val="nil"/>
              <w:left w:val="nil"/>
              <w:bottom w:val="single" w:color="auto" w:sz="4" w:space="0"/>
              <w:right w:val="single" w:color="auto" w:sz="4" w:space="0"/>
            </w:tcBorders>
            <w:shd w:val="clear" w:color="auto" w:fill="auto"/>
            <w:noWrap/>
            <w:vAlign w:val="center"/>
          </w:tcPr>
          <w:p w14:paraId="4B8367D4">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11F1E4FD">
            <w:pPr>
              <w:widowControl/>
              <w:snapToGrid w:val="0"/>
              <w:ind w:left="0" w:leftChars="0" w:right="0" w:rightChars="0" w:firstLine="0" w:firstLineChars="0"/>
              <w:jc w:val="left"/>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755760F0">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25</w:t>
            </w:r>
          </w:p>
        </w:tc>
        <w:tc>
          <w:tcPr>
            <w:tcW w:w="1275" w:type="dxa"/>
            <w:tcBorders>
              <w:top w:val="nil"/>
              <w:left w:val="nil"/>
              <w:bottom w:val="single" w:color="auto" w:sz="4" w:space="0"/>
              <w:right w:val="single" w:color="auto" w:sz="4" w:space="0"/>
            </w:tcBorders>
            <w:shd w:val="clear" w:color="auto" w:fill="auto"/>
            <w:noWrap/>
            <w:vAlign w:val="center"/>
          </w:tcPr>
          <w:p w14:paraId="6D6CA7FC">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667" w:type="dxa"/>
            <w:tcBorders>
              <w:top w:val="nil"/>
              <w:left w:val="nil"/>
              <w:bottom w:val="single" w:color="auto" w:sz="4" w:space="0"/>
              <w:right w:val="single" w:color="auto" w:sz="4" w:space="0"/>
            </w:tcBorders>
            <w:shd w:val="clear" w:color="auto" w:fill="auto"/>
            <w:noWrap/>
            <w:vAlign w:val="center"/>
          </w:tcPr>
          <w:p w14:paraId="0E845174">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212" w:type="dxa"/>
            <w:tcBorders>
              <w:top w:val="nil"/>
              <w:left w:val="nil"/>
              <w:bottom w:val="single" w:color="auto" w:sz="4" w:space="0"/>
              <w:right w:val="single" w:color="auto" w:sz="4" w:space="0"/>
            </w:tcBorders>
            <w:shd w:val="clear" w:color="auto" w:fill="auto"/>
            <w:noWrap/>
            <w:vAlign w:val="center"/>
          </w:tcPr>
          <w:p w14:paraId="1FFD4D99">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795" w:type="dxa"/>
            <w:tcBorders>
              <w:top w:val="nil"/>
              <w:left w:val="nil"/>
              <w:bottom w:val="single" w:color="auto" w:sz="4" w:space="0"/>
              <w:right w:val="single" w:color="auto" w:sz="4" w:space="0"/>
            </w:tcBorders>
            <w:shd w:val="clear" w:color="auto" w:fill="auto"/>
            <w:noWrap/>
            <w:vAlign w:val="center"/>
          </w:tcPr>
          <w:p w14:paraId="7EEF4821">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r>
      <w:tr w14:paraId="563DBEB3">
        <w:tblPrEx>
          <w:tblCellMar>
            <w:top w:w="0" w:type="dxa"/>
            <w:left w:w="108" w:type="dxa"/>
            <w:bottom w:w="0" w:type="dxa"/>
            <w:right w:w="108" w:type="dxa"/>
          </w:tblCellMar>
        </w:tblPrEx>
        <w:trPr>
          <w:trHeight w:val="0" w:hRule="atLeast"/>
          <w:jc w:val="center"/>
        </w:trPr>
        <w:tc>
          <w:tcPr>
            <w:tcW w:w="3248" w:type="dxa"/>
            <w:tcBorders>
              <w:top w:val="nil"/>
              <w:left w:val="single" w:color="auto" w:sz="4" w:space="0"/>
              <w:bottom w:val="single" w:color="auto" w:sz="4" w:space="0"/>
              <w:right w:val="single" w:color="auto" w:sz="4" w:space="0"/>
            </w:tcBorders>
            <w:shd w:val="clear" w:color="auto" w:fill="auto"/>
            <w:noWrap/>
            <w:vAlign w:val="center"/>
          </w:tcPr>
          <w:p w14:paraId="76EAEDCA">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CD4A262">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12</w:t>
            </w:r>
          </w:p>
        </w:tc>
        <w:tc>
          <w:tcPr>
            <w:tcW w:w="0" w:type="auto"/>
            <w:tcBorders>
              <w:top w:val="nil"/>
              <w:left w:val="nil"/>
              <w:bottom w:val="single" w:color="auto" w:sz="4" w:space="0"/>
              <w:right w:val="single" w:color="auto" w:sz="4" w:space="0"/>
            </w:tcBorders>
            <w:shd w:val="clear" w:color="auto" w:fill="auto"/>
            <w:noWrap/>
            <w:vAlign w:val="center"/>
          </w:tcPr>
          <w:p w14:paraId="32D36404">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7AC581F8">
            <w:pPr>
              <w:widowControl/>
              <w:snapToGrid w:val="0"/>
              <w:ind w:left="0" w:leftChars="0" w:right="0" w:rightChars="0" w:firstLine="0" w:firstLineChars="0"/>
              <w:jc w:val="left"/>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46ABA792">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26</w:t>
            </w:r>
          </w:p>
        </w:tc>
        <w:tc>
          <w:tcPr>
            <w:tcW w:w="1275" w:type="dxa"/>
            <w:tcBorders>
              <w:top w:val="nil"/>
              <w:left w:val="nil"/>
              <w:bottom w:val="single" w:color="auto" w:sz="4" w:space="0"/>
              <w:right w:val="single" w:color="auto" w:sz="4" w:space="0"/>
            </w:tcBorders>
            <w:shd w:val="clear" w:color="auto" w:fill="auto"/>
            <w:noWrap/>
            <w:vAlign w:val="center"/>
          </w:tcPr>
          <w:p w14:paraId="45DFCAEF">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667" w:type="dxa"/>
            <w:tcBorders>
              <w:top w:val="nil"/>
              <w:left w:val="nil"/>
              <w:bottom w:val="single" w:color="auto" w:sz="4" w:space="0"/>
              <w:right w:val="single" w:color="auto" w:sz="4" w:space="0"/>
            </w:tcBorders>
            <w:shd w:val="clear" w:color="auto" w:fill="auto"/>
            <w:noWrap/>
            <w:vAlign w:val="center"/>
          </w:tcPr>
          <w:p w14:paraId="76C02DCF">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212" w:type="dxa"/>
            <w:tcBorders>
              <w:top w:val="nil"/>
              <w:left w:val="nil"/>
              <w:bottom w:val="single" w:color="auto" w:sz="4" w:space="0"/>
              <w:right w:val="single" w:color="auto" w:sz="4" w:space="0"/>
            </w:tcBorders>
            <w:shd w:val="clear" w:color="auto" w:fill="auto"/>
            <w:noWrap/>
            <w:vAlign w:val="center"/>
          </w:tcPr>
          <w:p w14:paraId="70E58749">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795" w:type="dxa"/>
            <w:tcBorders>
              <w:top w:val="nil"/>
              <w:left w:val="nil"/>
              <w:bottom w:val="single" w:color="auto" w:sz="4" w:space="0"/>
              <w:right w:val="single" w:color="auto" w:sz="4" w:space="0"/>
            </w:tcBorders>
            <w:shd w:val="clear" w:color="auto" w:fill="auto"/>
            <w:noWrap/>
            <w:vAlign w:val="center"/>
          </w:tcPr>
          <w:p w14:paraId="489D394F">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r>
      <w:tr w14:paraId="48CE8B4F">
        <w:tblPrEx>
          <w:tblCellMar>
            <w:top w:w="0" w:type="dxa"/>
            <w:left w:w="108" w:type="dxa"/>
            <w:bottom w:w="0" w:type="dxa"/>
            <w:right w:w="108" w:type="dxa"/>
          </w:tblCellMar>
        </w:tblPrEx>
        <w:trPr>
          <w:trHeight w:val="0" w:hRule="atLeast"/>
          <w:jc w:val="center"/>
        </w:trPr>
        <w:tc>
          <w:tcPr>
            <w:tcW w:w="3248" w:type="dxa"/>
            <w:tcBorders>
              <w:top w:val="nil"/>
              <w:left w:val="single" w:color="auto" w:sz="4" w:space="0"/>
              <w:bottom w:val="single" w:color="auto" w:sz="4" w:space="0"/>
              <w:right w:val="single" w:color="auto" w:sz="4" w:space="0"/>
            </w:tcBorders>
            <w:shd w:val="clear" w:color="auto" w:fill="auto"/>
            <w:noWrap/>
            <w:vAlign w:val="center"/>
          </w:tcPr>
          <w:p w14:paraId="639C44BD">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66D883F">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13</w:t>
            </w:r>
          </w:p>
        </w:tc>
        <w:tc>
          <w:tcPr>
            <w:tcW w:w="0" w:type="auto"/>
            <w:tcBorders>
              <w:top w:val="nil"/>
              <w:left w:val="nil"/>
              <w:bottom w:val="single" w:color="auto" w:sz="4" w:space="0"/>
              <w:right w:val="single" w:color="auto" w:sz="4" w:space="0"/>
            </w:tcBorders>
            <w:shd w:val="clear" w:color="auto" w:fill="auto"/>
            <w:noWrap/>
            <w:vAlign w:val="center"/>
          </w:tcPr>
          <w:p w14:paraId="68356AE7">
            <w:pPr>
              <w:widowControl/>
              <w:snapToGrid w:val="0"/>
              <w:ind w:left="0" w:leftChars="0" w:right="0" w:rightChars="0" w:firstLine="0" w:firstLineChars="0"/>
              <w:jc w:val="right"/>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5A9752EE">
            <w:pPr>
              <w:widowControl/>
              <w:snapToGrid w:val="0"/>
              <w:ind w:left="0" w:leftChars="0" w:right="0" w:rightChars="0" w:firstLine="0" w:firstLineChars="0"/>
              <w:jc w:val="left"/>
              <w:rPr>
                <w:rFonts w:ascii="Times New Roman" w:hAnsi="Times New Roman" w:eastAsia="仿宋_GB2312" w:cs="Times New Roman"/>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5141340E">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27</w:t>
            </w:r>
          </w:p>
        </w:tc>
        <w:tc>
          <w:tcPr>
            <w:tcW w:w="1275" w:type="dxa"/>
            <w:tcBorders>
              <w:top w:val="nil"/>
              <w:left w:val="nil"/>
              <w:bottom w:val="single" w:color="auto" w:sz="4" w:space="0"/>
              <w:right w:val="single" w:color="auto" w:sz="4" w:space="0"/>
            </w:tcBorders>
            <w:shd w:val="clear" w:color="auto" w:fill="auto"/>
            <w:noWrap/>
            <w:vAlign w:val="center"/>
          </w:tcPr>
          <w:p w14:paraId="1291E0E6">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667" w:type="dxa"/>
            <w:tcBorders>
              <w:top w:val="nil"/>
              <w:left w:val="nil"/>
              <w:bottom w:val="single" w:color="auto" w:sz="4" w:space="0"/>
              <w:right w:val="single" w:color="auto" w:sz="4" w:space="0"/>
            </w:tcBorders>
            <w:shd w:val="clear" w:color="auto" w:fill="auto"/>
            <w:noWrap/>
            <w:vAlign w:val="center"/>
          </w:tcPr>
          <w:p w14:paraId="1D70AC61">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212" w:type="dxa"/>
            <w:tcBorders>
              <w:top w:val="nil"/>
              <w:left w:val="nil"/>
              <w:bottom w:val="single" w:color="auto" w:sz="4" w:space="0"/>
              <w:right w:val="single" w:color="auto" w:sz="4" w:space="0"/>
            </w:tcBorders>
            <w:shd w:val="clear" w:color="auto" w:fill="auto"/>
            <w:noWrap/>
            <w:vAlign w:val="center"/>
          </w:tcPr>
          <w:p w14:paraId="7707BD39">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795" w:type="dxa"/>
            <w:tcBorders>
              <w:top w:val="nil"/>
              <w:left w:val="nil"/>
              <w:bottom w:val="single" w:color="auto" w:sz="4" w:space="0"/>
              <w:right w:val="single" w:color="auto" w:sz="4" w:space="0"/>
            </w:tcBorders>
            <w:shd w:val="clear" w:color="auto" w:fill="auto"/>
            <w:noWrap/>
            <w:vAlign w:val="center"/>
          </w:tcPr>
          <w:p w14:paraId="69D9A95E">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r>
      <w:tr w14:paraId="0E60F199">
        <w:tblPrEx>
          <w:tblCellMar>
            <w:top w:w="0" w:type="dxa"/>
            <w:left w:w="108" w:type="dxa"/>
            <w:bottom w:w="0" w:type="dxa"/>
            <w:right w:w="108" w:type="dxa"/>
          </w:tblCellMar>
        </w:tblPrEx>
        <w:trPr>
          <w:trHeight w:val="0" w:hRule="atLeast"/>
          <w:jc w:val="center"/>
        </w:trPr>
        <w:tc>
          <w:tcPr>
            <w:tcW w:w="3248" w:type="dxa"/>
            <w:tcBorders>
              <w:top w:val="nil"/>
              <w:left w:val="single" w:color="auto" w:sz="4" w:space="0"/>
              <w:bottom w:val="single" w:color="auto" w:sz="4" w:space="0"/>
              <w:right w:val="single" w:color="auto" w:sz="4" w:space="0"/>
            </w:tcBorders>
            <w:shd w:val="clear" w:color="000000" w:fill="FFFFFF"/>
            <w:noWrap/>
            <w:vAlign w:val="center"/>
          </w:tcPr>
          <w:p w14:paraId="681068C3">
            <w:pPr>
              <w:widowControl/>
              <w:snapToGrid w:val="0"/>
              <w:ind w:left="0" w:leftChars="0" w:right="0" w:rightChars="0" w:firstLine="0" w:firstLineChars="0"/>
              <w:jc w:val="center"/>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总计</w:t>
            </w:r>
          </w:p>
        </w:tc>
        <w:tc>
          <w:tcPr>
            <w:tcW w:w="698" w:type="dxa"/>
            <w:tcBorders>
              <w:top w:val="nil"/>
              <w:left w:val="nil"/>
              <w:bottom w:val="single" w:color="auto" w:sz="4" w:space="0"/>
              <w:right w:val="single" w:color="auto" w:sz="4" w:space="0"/>
            </w:tcBorders>
            <w:shd w:val="clear" w:color="000000" w:fill="FFFFFF"/>
            <w:noWrap/>
            <w:vAlign w:val="center"/>
          </w:tcPr>
          <w:p w14:paraId="1EA01DB9">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ascii="Times New Roman" w:hAnsi="Times New Roman" w:eastAsia="仿宋_GB2312" w:cs="Times New Roman"/>
                <w:b/>
                <w:kern w:val="0"/>
                <w:sz w:val="22"/>
                <w:szCs w:val="22"/>
              </w:rPr>
              <w:t>14</w:t>
            </w:r>
          </w:p>
        </w:tc>
        <w:tc>
          <w:tcPr>
            <w:tcW w:w="931" w:type="dxa"/>
            <w:tcBorders>
              <w:top w:val="nil"/>
              <w:left w:val="nil"/>
              <w:bottom w:val="single" w:color="auto" w:sz="4" w:space="0"/>
              <w:right w:val="single" w:color="auto" w:sz="4" w:space="0"/>
            </w:tcBorders>
            <w:shd w:val="clear" w:color="auto" w:fill="auto"/>
            <w:noWrap/>
            <w:vAlign w:val="center"/>
          </w:tcPr>
          <w:p w14:paraId="065AC10F">
            <w:pPr>
              <w:widowControl/>
              <w:snapToGrid w:val="0"/>
              <w:ind w:left="0" w:leftChars="0" w:right="0" w:rightChars="0" w:firstLine="0" w:firstLineChars="0"/>
              <w:jc w:val="right"/>
              <w:rPr>
                <w:rFonts w:ascii="Times New Roman" w:hAnsi="Times New Roman" w:eastAsia="仿宋_GB2312" w:cs="Times New Roman"/>
                <w:b/>
                <w:kern w:val="0"/>
                <w:sz w:val="22"/>
                <w:szCs w:val="22"/>
              </w:rPr>
            </w:pPr>
            <w:r>
              <w:rPr>
                <w:rFonts w:hint="eastAsia" w:ascii="Times New Roman" w:hAnsi="Times New Roman" w:eastAsia="仿宋_GB2312" w:cs="Times New Roman"/>
                <w:b/>
                <w:kern w:val="0"/>
                <w:sz w:val="22"/>
                <w:szCs w:val="22"/>
              </w:rPr>
              <w:t>2596.28</w:t>
            </w:r>
            <w:r>
              <w:rPr>
                <w:rFonts w:ascii="Times New Roman" w:hAnsi="Times New Roman" w:eastAsia="仿宋_GB2312" w:cs="Times New Roman"/>
                <w:b/>
                <w:kern w:val="0"/>
                <w:sz w:val="22"/>
                <w:szCs w:val="22"/>
              </w:rPr>
              <w:t>　</w:t>
            </w:r>
          </w:p>
        </w:tc>
        <w:tc>
          <w:tcPr>
            <w:tcW w:w="2636" w:type="dxa"/>
            <w:tcBorders>
              <w:top w:val="nil"/>
              <w:left w:val="nil"/>
              <w:bottom w:val="single" w:color="auto" w:sz="4" w:space="0"/>
              <w:right w:val="single" w:color="auto" w:sz="4" w:space="0"/>
            </w:tcBorders>
            <w:shd w:val="clear" w:color="000000" w:fill="FFFFFF"/>
            <w:noWrap/>
            <w:vAlign w:val="center"/>
          </w:tcPr>
          <w:p w14:paraId="3CF7B8F1">
            <w:pPr>
              <w:widowControl/>
              <w:snapToGrid w:val="0"/>
              <w:ind w:left="0" w:leftChars="0" w:right="0" w:rightChars="0" w:firstLine="0" w:firstLineChars="0"/>
              <w:jc w:val="left"/>
              <w:rPr>
                <w:rFonts w:ascii="Times New Roman" w:hAnsi="Times New Roman" w:eastAsia="仿宋_GB2312" w:cs="Times New Roman"/>
                <w:b/>
                <w:bCs/>
                <w:kern w:val="0"/>
                <w:sz w:val="22"/>
                <w:szCs w:val="22"/>
              </w:rPr>
            </w:pPr>
            <w:r>
              <w:rPr>
                <w:rFonts w:ascii="Times New Roman" w:hAnsi="Times New Roman" w:eastAsia="仿宋_GB2312" w:cs="Times New Roman"/>
                <w:b/>
                <w:bCs/>
                <w:kern w:val="0"/>
                <w:sz w:val="22"/>
                <w:szCs w:val="22"/>
              </w:rPr>
              <w:t>总计</w:t>
            </w:r>
          </w:p>
        </w:tc>
        <w:tc>
          <w:tcPr>
            <w:tcW w:w="758" w:type="dxa"/>
            <w:tcBorders>
              <w:top w:val="nil"/>
              <w:left w:val="nil"/>
              <w:bottom w:val="single" w:color="auto" w:sz="4" w:space="0"/>
              <w:right w:val="single" w:color="auto" w:sz="4" w:space="0"/>
            </w:tcBorders>
            <w:shd w:val="clear" w:color="000000" w:fill="FFFFFF"/>
            <w:noWrap/>
            <w:vAlign w:val="center"/>
          </w:tcPr>
          <w:p w14:paraId="237037C9">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ascii="Times New Roman" w:hAnsi="Times New Roman" w:eastAsia="仿宋_GB2312" w:cs="Times New Roman"/>
                <w:b/>
                <w:kern w:val="0"/>
                <w:sz w:val="22"/>
                <w:szCs w:val="22"/>
              </w:rPr>
              <w:t>28</w:t>
            </w:r>
          </w:p>
        </w:tc>
        <w:tc>
          <w:tcPr>
            <w:tcW w:w="1275" w:type="dxa"/>
            <w:tcBorders>
              <w:top w:val="nil"/>
              <w:left w:val="nil"/>
              <w:bottom w:val="single" w:color="auto" w:sz="4" w:space="0"/>
              <w:right w:val="single" w:color="auto" w:sz="4" w:space="0"/>
            </w:tcBorders>
            <w:shd w:val="clear" w:color="000000" w:fill="FFFFFF"/>
            <w:noWrap/>
            <w:vAlign w:val="center"/>
          </w:tcPr>
          <w:p w14:paraId="1618EF57">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hint="eastAsia" w:ascii="Times New Roman" w:hAnsi="Times New Roman" w:eastAsia="仿宋_GB2312" w:cs="Times New Roman"/>
                <w:b/>
                <w:kern w:val="0"/>
                <w:sz w:val="22"/>
                <w:szCs w:val="22"/>
              </w:rPr>
              <w:t>2596.28</w:t>
            </w:r>
          </w:p>
        </w:tc>
        <w:tc>
          <w:tcPr>
            <w:tcW w:w="1667" w:type="dxa"/>
            <w:tcBorders>
              <w:top w:val="nil"/>
              <w:left w:val="nil"/>
              <w:bottom w:val="single" w:color="auto" w:sz="4" w:space="0"/>
              <w:right w:val="single" w:color="auto" w:sz="4" w:space="0"/>
            </w:tcBorders>
            <w:shd w:val="clear" w:color="000000" w:fill="FFFFFF"/>
            <w:noWrap/>
            <w:vAlign w:val="center"/>
          </w:tcPr>
          <w:p w14:paraId="03B01FD1">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hint="eastAsia" w:ascii="Times New Roman" w:hAnsi="Times New Roman" w:eastAsia="仿宋_GB2312" w:cs="Times New Roman"/>
                <w:b/>
                <w:kern w:val="0"/>
                <w:sz w:val="22"/>
                <w:szCs w:val="22"/>
              </w:rPr>
              <w:t>2596.28</w:t>
            </w:r>
          </w:p>
        </w:tc>
        <w:tc>
          <w:tcPr>
            <w:tcW w:w="1212" w:type="dxa"/>
            <w:tcBorders>
              <w:top w:val="nil"/>
              <w:left w:val="nil"/>
              <w:bottom w:val="single" w:color="auto" w:sz="4" w:space="0"/>
              <w:right w:val="single" w:color="auto" w:sz="4" w:space="0"/>
            </w:tcBorders>
            <w:shd w:val="clear" w:color="auto" w:fill="auto"/>
            <w:noWrap/>
            <w:vAlign w:val="center"/>
          </w:tcPr>
          <w:p w14:paraId="2B654A89">
            <w:pPr>
              <w:widowControl/>
              <w:snapToGrid w:val="0"/>
              <w:ind w:left="0" w:leftChars="0" w:right="0" w:rightChars="0" w:firstLine="0" w:firstLineChars="0"/>
              <w:jc w:val="center"/>
              <w:rPr>
                <w:rFonts w:ascii="Times New Roman" w:hAnsi="Times New Roman" w:eastAsia="仿宋_GB2312" w:cs="Times New Roman"/>
                <w:b/>
                <w:bCs/>
                <w:kern w:val="0"/>
                <w:sz w:val="22"/>
                <w:szCs w:val="22"/>
              </w:rPr>
            </w:pPr>
          </w:p>
        </w:tc>
        <w:tc>
          <w:tcPr>
            <w:tcW w:w="1795" w:type="dxa"/>
            <w:tcBorders>
              <w:top w:val="nil"/>
              <w:left w:val="nil"/>
              <w:bottom w:val="single" w:color="auto" w:sz="4" w:space="0"/>
              <w:right w:val="single" w:color="auto" w:sz="4" w:space="0"/>
            </w:tcBorders>
            <w:shd w:val="clear" w:color="auto" w:fill="auto"/>
            <w:noWrap/>
            <w:vAlign w:val="center"/>
          </w:tcPr>
          <w:p w14:paraId="7FFD0A3C">
            <w:pPr>
              <w:widowControl/>
              <w:snapToGrid w:val="0"/>
              <w:ind w:left="0" w:leftChars="0" w:right="0" w:rightChars="0" w:firstLine="0" w:firstLineChars="0"/>
              <w:jc w:val="center"/>
              <w:rPr>
                <w:rFonts w:ascii="Times New Roman" w:hAnsi="Times New Roman" w:eastAsia="仿宋_GB2312" w:cs="Times New Roman"/>
                <w:b/>
                <w:bCs/>
                <w:kern w:val="0"/>
                <w:sz w:val="22"/>
                <w:szCs w:val="22"/>
              </w:rPr>
            </w:pPr>
          </w:p>
        </w:tc>
      </w:tr>
    </w:tbl>
    <w:p w14:paraId="080389B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0D57866">
      <w:pPr>
        <w:widowControl/>
        <w:jc w:val="center"/>
        <w:rPr>
          <w:rFonts w:ascii="Times New Roman" w:hAnsi="Times New Roman" w:eastAsia="方正小标宋_GBK" w:cs="Times New Roman"/>
          <w:kern w:val="0"/>
          <w:sz w:val="36"/>
          <w:szCs w:val="36"/>
        </w:rPr>
      </w:pPr>
    </w:p>
    <w:p w14:paraId="4B18403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58C555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BABA1A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129D17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3F4C5639">
      <w:pPr>
        <w:widowControl/>
        <w:spacing w:before="156" w:beforeLines="50"/>
        <w:jc w:val="right"/>
        <w:rPr>
          <w:rFonts w:ascii="Times New Roman" w:hAnsi="Times New Roman" w:eastAsia="仿宋_GB2312" w:cs="Times New Roman"/>
          <w:color w:val="000000"/>
          <w:kern w:val="0"/>
          <w:sz w:val="22"/>
          <w:szCs w:val="22"/>
        </w:rPr>
      </w:pP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 w:val="22"/>
          <w:szCs w:val="22"/>
        </w:rPr>
        <w:t>公开05表</w:t>
      </w:r>
    </w:p>
    <w:p w14:paraId="163CA4FD">
      <w:pPr>
        <w:widowControl/>
        <w:jc w:val="left"/>
        <w:rPr>
          <w:rFonts w:ascii="Times New Roman" w:hAnsi="Times New Roman" w:eastAsia="宋体" w:cs="Times New Roman"/>
          <w:color w:val="000000"/>
          <w:kern w:val="0"/>
          <w:sz w:val="22"/>
          <w:szCs w:val="22"/>
        </w:rPr>
      </w:pPr>
      <w:r>
        <w:rPr>
          <w:rFonts w:ascii="Times New Roman" w:hAnsi="Times New Roman" w:eastAsia="仿宋_GB2312" w:cs="Times New Roman"/>
          <w:color w:val="000000"/>
          <w:kern w:val="0"/>
          <w:sz w:val="22"/>
          <w:szCs w:val="22"/>
        </w:rPr>
        <w:t>部门：</w:t>
      </w:r>
      <w:r>
        <w:rPr>
          <w:rFonts w:hint="eastAsia" w:ascii="Times New Roman" w:hAnsi="Times New Roman" w:eastAsia="仿宋_GB2312" w:cs="Times New Roman"/>
          <w:color w:val="000000"/>
          <w:kern w:val="0"/>
          <w:sz w:val="22"/>
          <w:szCs w:val="22"/>
          <w:lang w:eastAsia="zh-CN" w:bidi="ar"/>
        </w:rPr>
        <w:t>永州市脑科医院（永州市第二人民医院）</w:t>
      </w:r>
      <w:r>
        <w:rPr>
          <w:rFonts w:ascii="Times New Roman" w:hAnsi="Times New Roman" w:eastAsia="仿宋_GB2312" w:cs="Times New Roman"/>
          <w:color w:val="000000"/>
          <w:kern w:val="0"/>
          <w:sz w:val="22"/>
          <w:szCs w:val="22"/>
        </w:rPr>
        <w:t xml:space="preserve">                                                                        </w:t>
      </w:r>
      <w:r>
        <w:rPr>
          <w:rFonts w:hint="eastAsia" w:ascii="Times New Roman" w:hAnsi="Times New Roman" w:eastAsia="仿宋_GB2312" w:cs="Times New Roman"/>
          <w:color w:val="000000"/>
          <w:kern w:val="0"/>
          <w:sz w:val="22"/>
          <w:szCs w:val="22"/>
          <w:lang w:val="en-US" w:eastAsia="zh-CN"/>
        </w:rPr>
        <w:t xml:space="preserve"> </w:t>
      </w:r>
      <w:r>
        <w:rPr>
          <w:rFonts w:ascii="Times New Roman" w:hAnsi="Times New Roman" w:eastAsia="仿宋_GB2312" w:cs="Times New Roman"/>
          <w:color w:val="000000"/>
          <w:kern w:val="0"/>
          <w:sz w:val="22"/>
          <w:szCs w:val="22"/>
        </w:rPr>
        <w:t xml:space="preserve">   单位：万元</w:t>
      </w:r>
    </w:p>
    <w:tbl>
      <w:tblPr>
        <w:tblStyle w:val="9"/>
        <w:tblW w:w="14214" w:type="dxa"/>
        <w:jc w:val="center"/>
        <w:tblLayout w:type="autofit"/>
        <w:tblCellMar>
          <w:top w:w="0" w:type="dxa"/>
          <w:left w:w="108" w:type="dxa"/>
          <w:bottom w:w="0" w:type="dxa"/>
          <w:right w:w="108" w:type="dxa"/>
        </w:tblCellMar>
      </w:tblPr>
      <w:tblGrid>
        <w:gridCol w:w="3531"/>
        <w:gridCol w:w="5081"/>
        <w:gridCol w:w="1666"/>
        <w:gridCol w:w="1968"/>
        <w:gridCol w:w="1968"/>
      </w:tblGrid>
      <w:tr w14:paraId="5F6EFA1F">
        <w:tblPrEx>
          <w:tblCellMar>
            <w:top w:w="0" w:type="dxa"/>
            <w:left w:w="108" w:type="dxa"/>
            <w:bottom w:w="0" w:type="dxa"/>
            <w:right w:w="108" w:type="dxa"/>
          </w:tblCellMar>
        </w:tblPrEx>
        <w:trPr>
          <w:trHeight w:val="0" w:hRule="atLeast"/>
          <w:tblHeader/>
          <w:jc w:val="center"/>
        </w:trPr>
        <w:tc>
          <w:tcPr>
            <w:tcW w:w="0" w:type="auto"/>
            <w:gridSpan w:val="2"/>
            <w:tcBorders>
              <w:top w:val="single" w:color="auto" w:sz="8" w:space="0"/>
              <w:left w:val="single" w:color="auto" w:sz="8" w:space="0"/>
              <w:bottom w:val="single" w:color="auto" w:sz="4" w:space="0"/>
              <w:right w:val="single" w:color="auto" w:sz="4" w:space="0"/>
            </w:tcBorders>
            <w:shd w:val="clear" w:color="auto" w:fill="auto"/>
            <w:vAlign w:val="center"/>
          </w:tcPr>
          <w:p w14:paraId="75866B13">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ascii="Times New Roman" w:hAnsi="Times New Roman" w:eastAsia="仿宋_GB2312" w:cs="Times New Roman"/>
                <w:b/>
                <w:kern w:val="0"/>
                <w:sz w:val="22"/>
                <w:szCs w:val="22"/>
              </w:rPr>
              <w:t>项目</w:t>
            </w:r>
          </w:p>
        </w:tc>
        <w:tc>
          <w:tcPr>
            <w:tcW w:w="5602" w:type="dxa"/>
            <w:gridSpan w:val="3"/>
            <w:tcBorders>
              <w:top w:val="single" w:color="auto" w:sz="8" w:space="0"/>
              <w:left w:val="nil"/>
              <w:bottom w:val="single" w:color="auto" w:sz="4" w:space="0"/>
              <w:right w:val="single" w:color="000000" w:sz="8" w:space="0"/>
            </w:tcBorders>
            <w:shd w:val="clear" w:color="auto" w:fill="auto"/>
            <w:vAlign w:val="center"/>
          </w:tcPr>
          <w:p w14:paraId="78138A5C">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ascii="Times New Roman" w:hAnsi="Times New Roman" w:eastAsia="仿宋_GB2312" w:cs="Times New Roman"/>
                <w:b/>
                <w:kern w:val="0"/>
                <w:sz w:val="22"/>
                <w:szCs w:val="22"/>
              </w:rPr>
              <w:t>本年支出</w:t>
            </w:r>
          </w:p>
        </w:tc>
      </w:tr>
      <w:tr w14:paraId="4610C1D2">
        <w:tblPrEx>
          <w:tblCellMar>
            <w:top w:w="0" w:type="dxa"/>
            <w:left w:w="108" w:type="dxa"/>
            <w:bottom w:w="0" w:type="dxa"/>
            <w:right w:w="108" w:type="dxa"/>
          </w:tblCellMar>
        </w:tblPrEx>
        <w:trPr>
          <w:trHeight w:val="312" w:hRule="atLeast"/>
          <w:tblHeader/>
          <w:jc w:val="center"/>
        </w:trPr>
        <w:tc>
          <w:tcPr>
            <w:tcW w:w="0" w:type="auto"/>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9EB4E6C">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ascii="Times New Roman" w:hAnsi="Times New Roman" w:eastAsia="仿宋_GB2312" w:cs="Times New Roman"/>
                <w:b/>
                <w:kern w:val="0"/>
                <w:sz w:val="22"/>
                <w:szCs w:val="22"/>
              </w:rPr>
              <w:t>功能分类科目编码</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3DE209F6">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ascii="Times New Roman" w:hAnsi="Times New Roman" w:eastAsia="仿宋_GB2312" w:cs="Times New Roman"/>
                <w:b/>
                <w:kern w:val="0"/>
                <w:sz w:val="22"/>
                <w:szCs w:val="22"/>
              </w:rPr>
              <w:t>科目名称</w:t>
            </w: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126614E9">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ascii="Times New Roman" w:hAnsi="Times New Roman" w:eastAsia="仿宋_GB2312" w:cs="Times New Roman"/>
                <w:b/>
                <w:kern w:val="0"/>
                <w:sz w:val="22"/>
                <w:szCs w:val="22"/>
              </w:rPr>
              <w:t>小计</w:t>
            </w: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61D4F92A">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ascii="Times New Roman" w:hAnsi="Times New Roman" w:eastAsia="仿宋_GB2312" w:cs="Times New Roman"/>
                <w:b/>
                <w:kern w:val="0"/>
                <w:sz w:val="22"/>
                <w:szCs w:val="22"/>
              </w:rPr>
              <w:t>基本支出</w:t>
            </w:r>
          </w:p>
        </w:tc>
        <w:tc>
          <w:tcPr>
            <w:tcW w:w="1968" w:type="dxa"/>
            <w:vMerge w:val="restart"/>
            <w:tcBorders>
              <w:top w:val="nil"/>
              <w:left w:val="single" w:color="auto" w:sz="4" w:space="0"/>
              <w:bottom w:val="single" w:color="000000" w:sz="4" w:space="0"/>
              <w:right w:val="single" w:color="auto" w:sz="8" w:space="0"/>
            </w:tcBorders>
            <w:shd w:val="clear" w:color="auto" w:fill="auto"/>
            <w:vAlign w:val="center"/>
          </w:tcPr>
          <w:p w14:paraId="4BB13319">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ascii="Times New Roman" w:hAnsi="Times New Roman" w:eastAsia="仿宋_GB2312" w:cs="Times New Roman"/>
                <w:b/>
                <w:kern w:val="0"/>
                <w:sz w:val="22"/>
                <w:szCs w:val="22"/>
              </w:rPr>
              <w:t>项目支出</w:t>
            </w:r>
          </w:p>
        </w:tc>
      </w:tr>
      <w:tr w14:paraId="1D681991">
        <w:tblPrEx>
          <w:tblCellMar>
            <w:top w:w="0" w:type="dxa"/>
            <w:left w:w="108" w:type="dxa"/>
            <w:bottom w:w="0" w:type="dxa"/>
            <w:right w:w="108" w:type="dxa"/>
          </w:tblCellMar>
        </w:tblPrEx>
        <w:trPr>
          <w:trHeight w:val="312" w:hRule="atLeast"/>
          <w:tblHeader/>
          <w:jc w:val="center"/>
        </w:trPr>
        <w:tc>
          <w:tcPr>
            <w:tcW w:w="0" w:type="auto"/>
            <w:vMerge w:val="continue"/>
            <w:tcBorders>
              <w:top w:val="single" w:color="auto" w:sz="4" w:space="0"/>
              <w:left w:val="single" w:color="auto" w:sz="8" w:space="0"/>
              <w:bottom w:val="single" w:color="auto" w:sz="4" w:space="0"/>
              <w:right w:val="single" w:color="auto" w:sz="4" w:space="0"/>
            </w:tcBorders>
            <w:vAlign w:val="center"/>
          </w:tcPr>
          <w:p w14:paraId="7E42E6B8">
            <w:pPr>
              <w:widowControl/>
              <w:snapToGrid w:val="0"/>
              <w:ind w:left="0" w:leftChars="0" w:right="0" w:rightChars="0" w:firstLine="0" w:firstLineChars="0"/>
              <w:jc w:val="center"/>
              <w:rPr>
                <w:rFonts w:ascii="Times New Roman" w:hAnsi="Times New Roman" w:eastAsia="仿宋_GB2312" w:cs="Times New Roman"/>
                <w:b/>
                <w:kern w:val="0"/>
                <w:sz w:val="22"/>
                <w:szCs w:val="22"/>
              </w:rPr>
            </w:pPr>
          </w:p>
        </w:tc>
        <w:tc>
          <w:tcPr>
            <w:tcW w:w="0" w:type="auto"/>
            <w:vMerge w:val="continue"/>
            <w:tcBorders>
              <w:top w:val="nil"/>
              <w:left w:val="single" w:color="auto" w:sz="4" w:space="0"/>
              <w:bottom w:val="single" w:color="auto" w:sz="4" w:space="0"/>
              <w:right w:val="single" w:color="auto" w:sz="4" w:space="0"/>
            </w:tcBorders>
            <w:vAlign w:val="center"/>
          </w:tcPr>
          <w:p w14:paraId="4B0CD651">
            <w:pPr>
              <w:widowControl/>
              <w:snapToGrid w:val="0"/>
              <w:ind w:left="0" w:leftChars="0" w:right="0" w:rightChars="0" w:firstLine="0" w:firstLineChars="0"/>
              <w:jc w:val="center"/>
              <w:rPr>
                <w:rFonts w:ascii="Times New Roman" w:hAnsi="Times New Roman" w:eastAsia="仿宋_GB2312" w:cs="Times New Roman"/>
                <w:b/>
                <w:kern w:val="0"/>
                <w:sz w:val="22"/>
                <w:szCs w:val="22"/>
              </w:rPr>
            </w:pPr>
          </w:p>
        </w:tc>
        <w:tc>
          <w:tcPr>
            <w:tcW w:w="0" w:type="auto"/>
            <w:vMerge w:val="continue"/>
            <w:tcBorders>
              <w:top w:val="nil"/>
              <w:left w:val="single" w:color="auto" w:sz="4" w:space="0"/>
              <w:bottom w:val="single" w:color="000000" w:sz="4" w:space="0"/>
              <w:right w:val="single" w:color="auto" w:sz="4" w:space="0"/>
            </w:tcBorders>
            <w:vAlign w:val="center"/>
          </w:tcPr>
          <w:p w14:paraId="4D96B7B2">
            <w:pPr>
              <w:widowControl/>
              <w:snapToGrid w:val="0"/>
              <w:ind w:left="0" w:leftChars="0" w:right="0" w:rightChars="0" w:firstLine="0" w:firstLineChars="0"/>
              <w:jc w:val="center"/>
              <w:rPr>
                <w:rFonts w:ascii="Times New Roman" w:hAnsi="Times New Roman" w:eastAsia="仿宋_GB2312" w:cs="Times New Roman"/>
                <w:b/>
                <w:kern w:val="0"/>
                <w:sz w:val="22"/>
                <w:szCs w:val="22"/>
              </w:rPr>
            </w:pPr>
          </w:p>
        </w:tc>
        <w:tc>
          <w:tcPr>
            <w:tcW w:w="0" w:type="auto"/>
            <w:vMerge w:val="continue"/>
            <w:tcBorders>
              <w:top w:val="nil"/>
              <w:left w:val="single" w:color="auto" w:sz="4" w:space="0"/>
              <w:bottom w:val="single" w:color="000000" w:sz="4" w:space="0"/>
              <w:right w:val="single" w:color="auto" w:sz="4" w:space="0"/>
            </w:tcBorders>
            <w:vAlign w:val="center"/>
          </w:tcPr>
          <w:p w14:paraId="210A2FE2">
            <w:pPr>
              <w:widowControl/>
              <w:snapToGrid w:val="0"/>
              <w:ind w:left="0" w:leftChars="0" w:right="0" w:rightChars="0" w:firstLine="0" w:firstLineChars="0"/>
              <w:jc w:val="center"/>
              <w:rPr>
                <w:rFonts w:ascii="Times New Roman" w:hAnsi="Times New Roman" w:eastAsia="仿宋_GB2312" w:cs="Times New Roman"/>
                <w:b/>
                <w:kern w:val="0"/>
                <w:sz w:val="22"/>
                <w:szCs w:val="22"/>
              </w:rPr>
            </w:pPr>
          </w:p>
        </w:tc>
        <w:tc>
          <w:tcPr>
            <w:tcW w:w="1968" w:type="dxa"/>
            <w:vMerge w:val="continue"/>
            <w:tcBorders>
              <w:top w:val="nil"/>
              <w:left w:val="single" w:color="auto" w:sz="4" w:space="0"/>
              <w:bottom w:val="single" w:color="000000" w:sz="4" w:space="0"/>
              <w:right w:val="single" w:color="auto" w:sz="8" w:space="0"/>
            </w:tcBorders>
            <w:vAlign w:val="center"/>
          </w:tcPr>
          <w:p w14:paraId="441F2A42">
            <w:pPr>
              <w:widowControl/>
              <w:snapToGrid w:val="0"/>
              <w:ind w:left="0" w:leftChars="0" w:right="0" w:rightChars="0" w:firstLine="0" w:firstLineChars="0"/>
              <w:jc w:val="center"/>
              <w:rPr>
                <w:rFonts w:ascii="Times New Roman" w:hAnsi="Times New Roman" w:eastAsia="仿宋_GB2312" w:cs="Times New Roman"/>
                <w:b/>
                <w:kern w:val="0"/>
                <w:sz w:val="22"/>
                <w:szCs w:val="22"/>
              </w:rPr>
            </w:pPr>
          </w:p>
        </w:tc>
      </w:tr>
      <w:tr w14:paraId="2EB2C4CE">
        <w:tblPrEx>
          <w:tblCellMar>
            <w:top w:w="0" w:type="dxa"/>
            <w:left w:w="108" w:type="dxa"/>
            <w:bottom w:w="0" w:type="dxa"/>
            <w:right w:w="108" w:type="dxa"/>
          </w:tblCellMar>
        </w:tblPrEx>
        <w:trPr>
          <w:trHeight w:val="312" w:hRule="atLeast"/>
          <w:tblHeader/>
          <w:jc w:val="center"/>
        </w:trPr>
        <w:tc>
          <w:tcPr>
            <w:tcW w:w="0" w:type="auto"/>
            <w:vMerge w:val="continue"/>
            <w:tcBorders>
              <w:top w:val="single" w:color="auto" w:sz="4" w:space="0"/>
              <w:left w:val="single" w:color="auto" w:sz="8" w:space="0"/>
              <w:bottom w:val="single" w:color="auto" w:sz="4" w:space="0"/>
              <w:right w:val="single" w:color="auto" w:sz="4" w:space="0"/>
            </w:tcBorders>
            <w:vAlign w:val="center"/>
          </w:tcPr>
          <w:p w14:paraId="2DF06781">
            <w:pPr>
              <w:widowControl/>
              <w:snapToGrid w:val="0"/>
              <w:ind w:left="0" w:leftChars="0" w:right="0" w:rightChars="0" w:firstLine="0" w:firstLineChars="0"/>
              <w:jc w:val="center"/>
              <w:rPr>
                <w:rFonts w:ascii="Times New Roman" w:hAnsi="Times New Roman" w:eastAsia="仿宋_GB2312" w:cs="Times New Roman"/>
                <w:b/>
                <w:kern w:val="0"/>
                <w:sz w:val="22"/>
                <w:szCs w:val="22"/>
              </w:rPr>
            </w:pPr>
          </w:p>
        </w:tc>
        <w:tc>
          <w:tcPr>
            <w:tcW w:w="0" w:type="auto"/>
            <w:vMerge w:val="continue"/>
            <w:tcBorders>
              <w:top w:val="nil"/>
              <w:left w:val="single" w:color="auto" w:sz="4" w:space="0"/>
              <w:bottom w:val="single" w:color="auto" w:sz="4" w:space="0"/>
              <w:right w:val="single" w:color="auto" w:sz="4" w:space="0"/>
            </w:tcBorders>
            <w:vAlign w:val="center"/>
          </w:tcPr>
          <w:p w14:paraId="28D6CCBC">
            <w:pPr>
              <w:widowControl/>
              <w:snapToGrid w:val="0"/>
              <w:ind w:left="0" w:leftChars="0" w:right="0" w:rightChars="0" w:firstLine="0" w:firstLineChars="0"/>
              <w:jc w:val="center"/>
              <w:rPr>
                <w:rFonts w:ascii="Times New Roman" w:hAnsi="Times New Roman" w:eastAsia="仿宋_GB2312" w:cs="Times New Roman"/>
                <w:b/>
                <w:kern w:val="0"/>
                <w:sz w:val="22"/>
                <w:szCs w:val="22"/>
              </w:rPr>
            </w:pPr>
          </w:p>
        </w:tc>
        <w:tc>
          <w:tcPr>
            <w:tcW w:w="0" w:type="auto"/>
            <w:vMerge w:val="continue"/>
            <w:tcBorders>
              <w:top w:val="nil"/>
              <w:left w:val="single" w:color="auto" w:sz="4" w:space="0"/>
              <w:bottom w:val="single" w:color="000000" w:sz="4" w:space="0"/>
              <w:right w:val="single" w:color="auto" w:sz="4" w:space="0"/>
            </w:tcBorders>
            <w:vAlign w:val="center"/>
          </w:tcPr>
          <w:p w14:paraId="6840A571">
            <w:pPr>
              <w:widowControl/>
              <w:snapToGrid w:val="0"/>
              <w:ind w:left="0" w:leftChars="0" w:right="0" w:rightChars="0" w:firstLine="0" w:firstLineChars="0"/>
              <w:jc w:val="center"/>
              <w:rPr>
                <w:rFonts w:ascii="Times New Roman" w:hAnsi="Times New Roman" w:eastAsia="仿宋_GB2312" w:cs="Times New Roman"/>
                <w:b/>
                <w:kern w:val="0"/>
                <w:sz w:val="22"/>
                <w:szCs w:val="22"/>
              </w:rPr>
            </w:pPr>
          </w:p>
        </w:tc>
        <w:tc>
          <w:tcPr>
            <w:tcW w:w="0" w:type="auto"/>
            <w:vMerge w:val="continue"/>
            <w:tcBorders>
              <w:top w:val="nil"/>
              <w:left w:val="single" w:color="auto" w:sz="4" w:space="0"/>
              <w:bottom w:val="single" w:color="000000" w:sz="4" w:space="0"/>
              <w:right w:val="single" w:color="auto" w:sz="4" w:space="0"/>
            </w:tcBorders>
            <w:vAlign w:val="center"/>
          </w:tcPr>
          <w:p w14:paraId="7450148F">
            <w:pPr>
              <w:widowControl/>
              <w:snapToGrid w:val="0"/>
              <w:ind w:left="0" w:leftChars="0" w:right="0" w:rightChars="0" w:firstLine="0" w:firstLineChars="0"/>
              <w:jc w:val="center"/>
              <w:rPr>
                <w:rFonts w:ascii="Times New Roman" w:hAnsi="Times New Roman" w:eastAsia="仿宋_GB2312" w:cs="Times New Roman"/>
                <w:b/>
                <w:kern w:val="0"/>
                <w:sz w:val="22"/>
                <w:szCs w:val="22"/>
              </w:rPr>
            </w:pPr>
          </w:p>
        </w:tc>
        <w:tc>
          <w:tcPr>
            <w:tcW w:w="1968" w:type="dxa"/>
            <w:vMerge w:val="continue"/>
            <w:tcBorders>
              <w:top w:val="nil"/>
              <w:left w:val="single" w:color="auto" w:sz="4" w:space="0"/>
              <w:bottom w:val="single" w:color="000000" w:sz="4" w:space="0"/>
              <w:right w:val="single" w:color="auto" w:sz="8" w:space="0"/>
            </w:tcBorders>
            <w:vAlign w:val="center"/>
          </w:tcPr>
          <w:p w14:paraId="13C0349F">
            <w:pPr>
              <w:widowControl/>
              <w:snapToGrid w:val="0"/>
              <w:ind w:left="0" w:leftChars="0" w:right="0" w:rightChars="0" w:firstLine="0" w:firstLineChars="0"/>
              <w:jc w:val="center"/>
              <w:rPr>
                <w:rFonts w:ascii="Times New Roman" w:hAnsi="Times New Roman" w:eastAsia="仿宋_GB2312" w:cs="Times New Roman"/>
                <w:b/>
                <w:kern w:val="0"/>
                <w:sz w:val="22"/>
                <w:szCs w:val="22"/>
              </w:rPr>
            </w:pPr>
          </w:p>
        </w:tc>
      </w:tr>
      <w:tr w14:paraId="1B65BA04">
        <w:tblPrEx>
          <w:tblCellMar>
            <w:top w:w="0" w:type="dxa"/>
            <w:left w:w="108" w:type="dxa"/>
            <w:bottom w:w="0" w:type="dxa"/>
            <w:right w:w="108" w:type="dxa"/>
          </w:tblCellMar>
        </w:tblPrEx>
        <w:trPr>
          <w:trHeight w:val="0" w:hRule="atLeast"/>
          <w:jc w:val="center"/>
        </w:trPr>
        <w:tc>
          <w:tcPr>
            <w:tcW w:w="0" w:type="auto"/>
            <w:gridSpan w:val="2"/>
            <w:tcBorders>
              <w:top w:val="single" w:color="auto" w:sz="4" w:space="0"/>
              <w:left w:val="single" w:color="auto" w:sz="8" w:space="0"/>
              <w:bottom w:val="single" w:color="auto" w:sz="4" w:space="0"/>
              <w:right w:val="single" w:color="auto" w:sz="4" w:space="0"/>
            </w:tcBorders>
            <w:shd w:val="clear" w:color="auto" w:fill="auto"/>
            <w:vAlign w:val="center"/>
          </w:tcPr>
          <w:p w14:paraId="3ED4E178">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栏次</w:t>
            </w:r>
          </w:p>
        </w:tc>
        <w:tc>
          <w:tcPr>
            <w:tcW w:w="0" w:type="auto"/>
            <w:tcBorders>
              <w:top w:val="nil"/>
              <w:left w:val="nil"/>
              <w:bottom w:val="single" w:color="auto" w:sz="4" w:space="0"/>
              <w:right w:val="single" w:color="auto" w:sz="4" w:space="0"/>
            </w:tcBorders>
            <w:shd w:val="clear" w:color="auto" w:fill="auto"/>
            <w:vAlign w:val="center"/>
          </w:tcPr>
          <w:p w14:paraId="765CCD97">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1</w:t>
            </w:r>
          </w:p>
        </w:tc>
        <w:tc>
          <w:tcPr>
            <w:tcW w:w="0" w:type="auto"/>
            <w:tcBorders>
              <w:top w:val="nil"/>
              <w:left w:val="nil"/>
              <w:bottom w:val="single" w:color="auto" w:sz="4" w:space="0"/>
              <w:right w:val="single" w:color="auto" w:sz="4" w:space="0"/>
            </w:tcBorders>
            <w:shd w:val="clear" w:color="auto" w:fill="auto"/>
            <w:vAlign w:val="center"/>
          </w:tcPr>
          <w:p w14:paraId="04981190">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2</w:t>
            </w:r>
          </w:p>
        </w:tc>
        <w:tc>
          <w:tcPr>
            <w:tcW w:w="1968" w:type="dxa"/>
            <w:tcBorders>
              <w:top w:val="nil"/>
              <w:left w:val="nil"/>
              <w:bottom w:val="single" w:color="auto" w:sz="4" w:space="0"/>
              <w:right w:val="single" w:color="auto" w:sz="8" w:space="0"/>
            </w:tcBorders>
            <w:shd w:val="clear" w:color="auto" w:fill="auto"/>
            <w:vAlign w:val="center"/>
          </w:tcPr>
          <w:p w14:paraId="1288717E">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3</w:t>
            </w:r>
          </w:p>
        </w:tc>
      </w:tr>
      <w:tr w14:paraId="785B26C4">
        <w:tblPrEx>
          <w:tblCellMar>
            <w:top w:w="0" w:type="dxa"/>
            <w:left w:w="108" w:type="dxa"/>
            <w:bottom w:w="0" w:type="dxa"/>
            <w:right w:w="108" w:type="dxa"/>
          </w:tblCellMar>
        </w:tblPrEx>
        <w:trPr>
          <w:trHeight w:val="0" w:hRule="atLeast"/>
          <w:jc w:val="center"/>
        </w:trPr>
        <w:tc>
          <w:tcPr>
            <w:tcW w:w="0" w:type="auto"/>
            <w:gridSpan w:val="2"/>
            <w:tcBorders>
              <w:top w:val="single" w:color="auto" w:sz="4" w:space="0"/>
              <w:left w:val="single" w:color="auto" w:sz="4" w:space="0"/>
              <w:bottom w:val="single" w:color="auto" w:sz="4" w:space="0"/>
              <w:right w:val="single" w:color="auto" w:sz="4" w:space="0"/>
            </w:tcBorders>
            <w:shd w:val="clear" w:color="auto" w:fill="auto"/>
            <w:vAlign w:val="center"/>
          </w:tcPr>
          <w:p w14:paraId="2E1AA994">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ascii="Times New Roman" w:hAnsi="Times New Roman" w:eastAsia="仿宋_GB2312" w:cs="Times New Roman"/>
                <w:b/>
                <w:kern w:val="0"/>
                <w:sz w:val="22"/>
                <w:szCs w:val="22"/>
              </w:rPr>
              <w:t>合计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C6D611C">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hint="eastAsia" w:ascii="Times New Roman" w:hAnsi="Times New Roman" w:eastAsia="仿宋_GB2312" w:cs="Times New Roman"/>
                <w:b/>
                <w:kern w:val="0"/>
                <w:sz w:val="22"/>
                <w:szCs w:val="22"/>
              </w:rPr>
              <w:t>2596.28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A04A549">
            <w:pPr>
              <w:widowControl/>
              <w:tabs>
                <w:tab w:val="left" w:pos="277"/>
                <w:tab w:val="center" w:pos="1803"/>
              </w:tabs>
              <w:snapToGrid w:val="0"/>
              <w:ind w:left="0" w:leftChars="0" w:right="0" w:rightChars="0" w:firstLine="0" w:firstLineChars="0"/>
              <w:jc w:val="center"/>
              <w:rPr>
                <w:rFonts w:ascii="Times New Roman" w:hAnsi="Times New Roman" w:eastAsia="仿宋_GB2312" w:cs="Times New Roman"/>
                <w:b/>
                <w:kern w:val="0"/>
                <w:sz w:val="22"/>
                <w:szCs w:val="22"/>
              </w:rPr>
            </w:pPr>
            <w:r>
              <w:rPr>
                <w:rFonts w:hint="eastAsia" w:ascii="Times New Roman" w:hAnsi="Times New Roman" w:eastAsia="仿宋_GB2312" w:cs="Times New Roman"/>
                <w:b/>
                <w:kern w:val="0"/>
                <w:sz w:val="22"/>
                <w:szCs w:val="22"/>
                <w:lang w:eastAsia="zh-CN"/>
              </w:rPr>
              <w:t>2078.36</w:t>
            </w:r>
          </w:p>
        </w:tc>
        <w:tc>
          <w:tcPr>
            <w:tcW w:w="1968" w:type="dxa"/>
            <w:tcBorders>
              <w:top w:val="single" w:color="auto" w:sz="4" w:space="0"/>
              <w:left w:val="single" w:color="auto" w:sz="4" w:space="0"/>
              <w:bottom w:val="single" w:color="auto" w:sz="4" w:space="0"/>
              <w:right w:val="single" w:color="auto" w:sz="4" w:space="0"/>
            </w:tcBorders>
            <w:shd w:val="clear" w:color="auto" w:fill="auto"/>
            <w:vAlign w:val="center"/>
          </w:tcPr>
          <w:p w14:paraId="6607ACB0">
            <w:pPr>
              <w:widowControl/>
              <w:snapToGrid w:val="0"/>
              <w:ind w:left="0" w:leftChars="0" w:right="0" w:rightChars="0" w:firstLine="0" w:firstLineChars="0"/>
              <w:jc w:val="center"/>
              <w:rPr>
                <w:rFonts w:ascii="Times New Roman" w:hAnsi="Times New Roman" w:eastAsia="仿宋_GB2312" w:cs="Times New Roman"/>
                <w:b/>
                <w:kern w:val="0"/>
                <w:sz w:val="22"/>
                <w:szCs w:val="22"/>
              </w:rPr>
            </w:pPr>
            <w:r>
              <w:rPr>
                <w:rFonts w:hint="eastAsia" w:ascii="Times New Roman" w:hAnsi="Times New Roman" w:eastAsia="仿宋_GB2312" w:cs="Times New Roman"/>
                <w:b/>
                <w:kern w:val="0"/>
                <w:sz w:val="22"/>
                <w:szCs w:val="22"/>
              </w:rPr>
              <w:t>517.91</w:t>
            </w:r>
          </w:p>
        </w:tc>
      </w:tr>
      <w:tr w14:paraId="17EB7359">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C182784">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2069999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17A31E3">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其他科学技术支出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57E18B">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0.47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020062F">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968" w:type="dxa"/>
            <w:tcBorders>
              <w:top w:val="single" w:color="auto" w:sz="4" w:space="0"/>
              <w:left w:val="single" w:color="auto" w:sz="4" w:space="0"/>
              <w:bottom w:val="single" w:color="auto" w:sz="4" w:space="0"/>
              <w:right w:val="single" w:color="auto" w:sz="4" w:space="0"/>
            </w:tcBorders>
            <w:shd w:val="clear" w:color="auto" w:fill="auto"/>
            <w:vAlign w:val="center"/>
          </w:tcPr>
          <w:p w14:paraId="4046D7F6">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0.47</w:t>
            </w:r>
          </w:p>
        </w:tc>
      </w:tr>
      <w:tr w14:paraId="5998540A">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E1AD048">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2080599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712EF55">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其他行政事业单位养老支出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8C378F7">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232.53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3983B3">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968" w:type="dxa"/>
            <w:tcBorders>
              <w:top w:val="single" w:color="auto" w:sz="4" w:space="0"/>
              <w:left w:val="single" w:color="auto" w:sz="4" w:space="0"/>
              <w:bottom w:val="single" w:color="auto" w:sz="4" w:space="0"/>
              <w:right w:val="single" w:color="auto" w:sz="4" w:space="0"/>
            </w:tcBorders>
            <w:shd w:val="clear" w:color="auto" w:fill="auto"/>
            <w:vAlign w:val="center"/>
          </w:tcPr>
          <w:p w14:paraId="4F196255">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232.53</w:t>
            </w:r>
          </w:p>
        </w:tc>
      </w:tr>
      <w:tr w14:paraId="6323A49A">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D892A7A">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2080799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E81876">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他就业补助支出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48B028">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7.54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4AB031D">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968" w:type="dxa"/>
            <w:tcBorders>
              <w:top w:val="single" w:color="auto" w:sz="4" w:space="0"/>
              <w:left w:val="single" w:color="auto" w:sz="4" w:space="0"/>
              <w:bottom w:val="single" w:color="auto" w:sz="4" w:space="0"/>
              <w:right w:val="single" w:color="auto" w:sz="4" w:space="0"/>
            </w:tcBorders>
            <w:shd w:val="clear" w:color="auto" w:fill="auto"/>
            <w:vAlign w:val="center"/>
          </w:tcPr>
          <w:p w14:paraId="2169E75A">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7.54</w:t>
            </w:r>
          </w:p>
        </w:tc>
      </w:tr>
      <w:tr w14:paraId="58B83A9D">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06AF3DD">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2080801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C2D7AAB">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死亡抚恤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2CC0F3">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27.08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C90653">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17.07</w:t>
            </w:r>
          </w:p>
        </w:tc>
        <w:tc>
          <w:tcPr>
            <w:tcW w:w="1968" w:type="dxa"/>
            <w:tcBorders>
              <w:top w:val="single" w:color="auto" w:sz="4" w:space="0"/>
              <w:left w:val="single" w:color="auto" w:sz="4" w:space="0"/>
              <w:bottom w:val="single" w:color="auto" w:sz="4" w:space="0"/>
              <w:right w:val="single" w:color="auto" w:sz="4" w:space="0"/>
            </w:tcBorders>
            <w:shd w:val="clear" w:color="auto" w:fill="auto"/>
            <w:vAlign w:val="center"/>
          </w:tcPr>
          <w:p w14:paraId="24E4C183">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10.01</w:t>
            </w:r>
          </w:p>
        </w:tc>
      </w:tr>
      <w:tr w14:paraId="2C6EA68D">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395B7CD">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2089999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96A33D9">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其他社会保障和就业支出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173BDC0">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0097D09">
            <w:pPr>
              <w:widowControl/>
              <w:snapToGrid w:val="0"/>
              <w:ind w:left="0" w:leftChars="0" w:right="0" w:rightChars="0" w:firstLine="0" w:firstLineChars="0"/>
              <w:jc w:val="center"/>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1.2</w:t>
            </w:r>
          </w:p>
        </w:tc>
        <w:tc>
          <w:tcPr>
            <w:tcW w:w="1968" w:type="dxa"/>
            <w:tcBorders>
              <w:top w:val="single" w:color="auto" w:sz="4" w:space="0"/>
              <w:left w:val="single" w:color="auto" w:sz="4" w:space="0"/>
              <w:bottom w:val="single" w:color="auto" w:sz="4" w:space="0"/>
              <w:right w:val="single" w:color="auto" w:sz="4" w:space="0"/>
            </w:tcBorders>
            <w:shd w:val="clear" w:color="auto" w:fill="auto"/>
            <w:vAlign w:val="center"/>
          </w:tcPr>
          <w:p w14:paraId="74703ADB">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lang w:val="en-US" w:eastAsia="zh-CN"/>
              </w:rPr>
              <w:t>1.2</w:t>
            </w:r>
          </w:p>
        </w:tc>
      </w:tr>
      <w:tr w14:paraId="718D546D">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5084BD8">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2100205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5B3DCD5">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精神病医院</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7B57285">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1858.64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33B46B1">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1858.64</w:t>
            </w:r>
          </w:p>
        </w:tc>
        <w:tc>
          <w:tcPr>
            <w:tcW w:w="1968" w:type="dxa"/>
            <w:tcBorders>
              <w:top w:val="single" w:color="auto" w:sz="4" w:space="0"/>
              <w:left w:val="single" w:color="auto" w:sz="4" w:space="0"/>
              <w:bottom w:val="single" w:color="auto" w:sz="4" w:space="0"/>
              <w:right w:val="single" w:color="auto" w:sz="4" w:space="0"/>
            </w:tcBorders>
            <w:shd w:val="clear" w:color="auto" w:fill="auto"/>
            <w:vAlign w:val="center"/>
          </w:tcPr>
          <w:p w14:paraId="644F0D4E">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r>
      <w:tr w14:paraId="2B2D486D">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8EE5189">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2100299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9873064">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其他公立医院支出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830C24C">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51.21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8D0905F">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968" w:type="dxa"/>
            <w:tcBorders>
              <w:top w:val="single" w:color="auto" w:sz="4" w:space="0"/>
              <w:left w:val="single" w:color="auto" w:sz="4" w:space="0"/>
              <w:bottom w:val="single" w:color="auto" w:sz="4" w:space="0"/>
              <w:right w:val="single" w:color="auto" w:sz="4" w:space="0"/>
            </w:tcBorders>
            <w:shd w:val="clear" w:color="auto" w:fill="auto"/>
            <w:vAlign w:val="center"/>
          </w:tcPr>
          <w:p w14:paraId="5964406B">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51.21</w:t>
            </w:r>
          </w:p>
        </w:tc>
      </w:tr>
      <w:tr w14:paraId="57E2A9A2">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222EC73">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2100409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6D148E6">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重大公共卫生服务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B157BE4">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64.9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7B60A30">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968" w:type="dxa"/>
            <w:tcBorders>
              <w:top w:val="single" w:color="auto" w:sz="4" w:space="0"/>
              <w:left w:val="single" w:color="auto" w:sz="4" w:space="0"/>
              <w:bottom w:val="single" w:color="auto" w:sz="4" w:space="0"/>
              <w:right w:val="single" w:color="auto" w:sz="4" w:space="0"/>
            </w:tcBorders>
            <w:shd w:val="clear" w:color="auto" w:fill="auto"/>
            <w:vAlign w:val="center"/>
          </w:tcPr>
          <w:p w14:paraId="6668A2A3">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64.9</w:t>
            </w:r>
          </w:p>
        </w:tc>
      </w:tr>
      <w:tr w14:paraId="0B1C3183">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F7411C8">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2100410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D88933">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突发公共卫生事件应急处置</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9D27913">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150.04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C6C0801">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c>
          <w:tcPr>
            <w:tcW w:w="1968" w:type="dxa"/>
            <w:tcBorders>
              <w:top w:val="single" w:color="auto" w:sz="4" w:space="0"/>
              <w:left w:val="single" w:color="auto" w:sz="4" w:space="0"/>
              <w:bottom w:val="single" w:color="auto" w:sz="4" w:space="0"/>
              <w:right w:val="single" w:color="auto" w:sz="4" w:space="0"/>
            </w:tcBorders>
            <w:shd w:val="clear" w:color="auto" w:fill="auto"/>
            <w:vAlign w:val="center"/>
          </w:tcPr>
          <w:p w14:paraId="633A58DA">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150.04</w:t>
            </w:r>
          </w:p>
        </w:tc>
      </w:tr>
      <w:tr w14:paraId="5D02FFFF">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9D4A480">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2101399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3574A75">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其他医疗救助支出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5BAB685">
            <w:pPr>
              <w:widowControl/>
              <w:snapToGrid w:val="0"/>
              <w:ind w:left="0" w:leftChars="0" w:right="0" w:rightChars="0" w:firstLine="0" w:firstLineChars="0"/>
              <w:jc w:val="center"/>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3.2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FF59558">
            <w:pPr>
              <w:widowControl/>
              <w:snapToGrid w:val="0"/>
              <w:ind w:left="0" w:leftChars="0" w:right="0" w:rightChars="0" w:firstLine="0" w:firstLineChars="0"/>
              <w:jc w:val="center"/>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3.2</w:t>
            </w:r>
          </w:p>
        </w:tc>
        <w:tc>
          <w:tcPr>
            <w:tcW w:w="1968" w:type="dxa"/>
            <w:tcBorders>
              <w:top w:val="single" w:color="auto" w:sz="4" w:space="0"/>
              <w:left w:val="single" w:color="auto" w:sz="4" w:space="0"/>
              <w:bottom w:val="single" w:color="auto" w:sz="4" w:space="0"/>
              <w:right w:val="single" w:color="auto" w:sz="4" w:space="0"/>
            </w:tcBorders>
            <w:shd w:val="clear" w:color="auto" w:fill="auto"/>
            <w:vAlign w:val="center"/>
          </w:tcPr>
          <w:p w14:paraId="5852BDE4">
            <w:pPr>
              <w:widowControl/>
              <w:snapToGrid w:val="0"/>
              <w:ind w:left="0" w:leftChars="0" w:right="0" w:rightChars="0" w:firstLine="0" w:firstLineChars="0"/>
              <w:jc w:val="center"/>
              <w:rPr>
                <w:rFonts w:hint="default" w:ascii="Times New Roman" w:hAnsi="Times New Roman" w:eastAsia="仿宋_GB2312" w:cs="Times New Roman"/>
                <w:kern w:val="0"/>
                <w:sz w:val="22"/>
                <w:szCs w:val="22"/>
                <w:lang w:val="en-US" w:eastAsia="zh-CN"/>
              </w:rPr>
            </w:pPr>
          </w:p>
        </w:tc>
      </w:tr>
      <w:tr w14:paraId="1587BE81">
        <w:tblPrEx>
          <w:tblCellMar>
            <w:top w:w="0" w:type="dxa"/>
            <w:left w:w="108" w:type="dxa"/>
            <w:bottom w:w="0" w:type="dxa"/>
            <w:right w:w="108" w:type="dxa"/>
          </w:tblCellMar>
        </w:tblPrEx>
        <w:trPr>
          <w:trHeight w:val="0" w:hRule="atLeast"/>
          <w:jc w:val="center"/>
        </w:trPr>
        <w:tc>
          <w:tcPr>
            <w:tcW w:w="3531" w:type="dxa"/>
            <w:tcBorders>
              <w:top w:val="single" w:color="auto" w:sz="4" w:space="0"/>
              <w:left w:val="single" w:color="auto" w:sz="4" w:space="0"/>
              <w:bottom w:val="single" w:color="auto" w:sz="4" w:space="0"/>
              <w:right w:val="single" w:color="auto" w:sz="4" w:space="0"/>
            </w:tcBorders>
            <w:shd w:val="clear" w:color="auto" w:fill="auto"/>
            <w:vAlign w:val="center"/>
          </w:tcPr>
          <w:p w14:paraId="0F5A512B">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2210201</w:t>
            </w:r>
          </w:p>
        </w:tc>
        <w:tc>
          <w:tcPr>
            <w:tcW w:w="5081" w:type="dxa"/>
            <w:tcBorders>
              <w:top w:val="single" w:color="auto" w:sz="4" w:space="0"/>
              <w:left w:val="single" w:color="auto" w:sz="4" w:space="0"/>
              <w:bottom w:val="single" w:color="auto" w:sz="4" w:space="0"/>
              <w:right w:val="single" w:color="auto" w:sz="4" w:space="0"/>
            </w:tcBorders>
            <w:shd w:val="clear" w:color="auto" w:fill="auto"/>
            <w:vAlign w:val="center"/>
          </w:tcPr>
          <w:p w14:paraId="159BC91F">
            <w:pPr>
              <w:widowControl/>
              <w:snapToGrid w:val="0"/>
              <w:ind w:left="0" w:leftChars="0" w:right="0" w:rightChars="0" w:firstLine="0" w:firstLineChars="0"/>
              <w:jc w:val="left"/>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住房公积金</w:t>
            </w:r>
          </w:p>
        </w:tc>
        <w:tc>
          <w:tcPr>
            <w:tcW w:w="1666" w:type="dxa"/>
            <w:tcBorders>
              <w:top w:val="single" w:color="auto" w:sz="4" w:space="0"/>
              <w:left w:val="single" w:color="auto" w:sz="4" w:space="0"/>
              <w:bottom w:val="single" w:color="auto" w:sz="4" w:space="0"/>
              <w:right w:val="single" w:color="auto" w:sz="4" w:space="0"/>
            </w:tcBorders>
            <w:shd w:val="clear" w:color="auto" w:fill="auto"/>
            <w:vAlign w:val="center"/>
          </w:tcPr>
          <w:p w14:paraId="2523E42F">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198.25</w:t>
            </w:r>
          </w:p>
        </w:tc>
        <w:tc>
          <w:tcPr>
            <w:tcW w:w="1968" w:type="dxa"/>
            <w:tcBorders>
              <w:top w:val="single" w:color="auto" w:sz="4" w:space="0"/>
              <w:left w:val="single" w:color="auto" w:sz="4" w:space="0"/>
              <w:bottom w:val="single" w:color="auto" w:sz="4" w:space="0"/>
              <w:right w:val="single" w:color="auto" w:sz="4" w:space="0"/>
            </w:tcBorders>
            <w:shd w:val="clear" w:color="auto" w:fill="auto"/>
            <w:vAlign w:val="center"/>
          </w:tcPr>
          <w:p w14:paraId="12B6A1CC">
            <w:pPr>
              <w:widowControl/>
              <w:snapToGrid w:val="0"/>
              <w:ind w:left="0" w:leftChars="0" w:right="0" w:rightChars="0" w:firstLine="0" w:firstLineChars="0"/>
              <w:jc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198.25</w:t>
            </w:r>
          </w:p>
        </w:tc>
        <w:tc>
          <w:tcPr>
            <w:tcW w:w="1968" w:type="dxa"/>
            <w:tcBorders>
              <w:top w:val="single" w:color="auto" w:sz="4" w:space="0"/>
              <w:left w:val="single" w:color="auto" w:sz="4" w:space="0"/>
              <w:bottom w:val="single" w:color="auto" w:sz="4" w:space="0"/>
              <w:right w:val="single" w:color="auto" w:sz="4" w:space="0"/>
            </w:tcBorders>
            <w:shd w:val="clear" w:color="auto" w:fill="auto"/>
            <w:vAlign w:val="center"/>
          </w:tcPr>
          <w:p w14:paraId="5C6D9CCA">
            <w:pPr>
              <w:widowControl/>
              <w:snapToGrid w:val="0"/>
              <w:ind w:left="0" w:leftChars="0" w:right="0" w:rightChars="0" w:firstLine="0" w:firstLineChars="0"/>
              <w:jc w:val="center"/>
              <w:rPr>
                <w:rFonts w:ascii="Times New Roman" w:hAnsi="Times New Roman" w:eastAsia="仿宋_GB2312" w:cs="Times New Roman"/>
                <w:kern w:val="0"/>
                <w:sz w:val="22"/>
                <w:szCs w:val="22"/>
              </w:rPr>
            </w:pPr>
          </w:p>
        </w:tc>
      </w:tr>
    </w:tbl>
    <w:p w14:paraId="519E6804">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186D080">
      <w:pPr>
        <w:widowControl/>
        <w:jc w:val="left"/>
        <w:rPr>
          <w:rFonts w:ascii="Times New Roman" w:hAnsi="Times New Roman" w:eastAsia="仿宋_GB2312" w:cs="Times New Roman"/>
          <w:bCs/>
          <w:kern w:val="0"/>
          <w:szCs w:val="21"/>
        </w:rPr>
      </w:pPr>
    </w:p>
    <w:p w14:paraId="56BE701E">
      <w:pPr>
        <w:widowControl/>
        <w:jc w:val="left"/>
        <w:rPr>
          <w:rFonts w:ascii="Times New Roman" w:hAnsi="Times New Roman" w:eastAsia="仿宋_GB2312" w:cs="Times New Roman"/>
          <w:bCs/>
          <w:kern w:val="0"/>
          <w:szCs w:val="21"/>
        </w:rPr>
      </w:pPr>
    </w:p>
    <w:p w14:paraId="7BF3279E">
      <w:pPr>
        <w:widowControl/>
        <w:spacing w:after="120"/>
        <w:jc w:val="both"/>
        <w:textAlignment w:val="center"/>
        <w:rPr>
          <w:rFonts w:ascii="Times New Roman" w:hAnsi="Times New Roman" w:eastAsia="黑体" w:cs="Times New Roman"/>
          <w:color w:val="000000"/>
          <w:kern w:val="0"/>
          <w:sz w:val="36"/>
          <w:szCs w:val="36"/>
          <w:lang w:bidi="ar"/>
        </w:rPr>
      </w:pPr>
      <w:bookmarkStart w:id="2" w:name="RANGE!A1:I34"/>
    </w:p>
    <w:p w14:paraId="34D9AFAE">
      <w:pPr>
        <w:widowControl/>
        <w:spacing w:after="120"/>
        <w:jc w:val="center"/>
        <w:textAlignment w:val="center"/>
        <w:rPr>
          <w:rFonts w:ascii="Times New Roman" w:hAnsi="Times New Roman" w:eastAsia="黑体" w:cs="Times New Roman"/>
          <w:color w:val="000000"/>
          <w:kern w:val="0"/>
          <w:sz w:val="22"/>
          <w:szCs w:val="22"/>
          <w:lang w:bidi="ar"/>
        </w:rPr>
      </w:pPr>
      <w:r>
        <w:rPr>
          <w:rFonts w:ascii="Times New Roman" w:hAnsi="Times New Roman" w:eastAsia="黑体" w:cs="Times New Roman"/>
          <w:color w:val="000000"/>
          <w:kern w:val="0"/>
          <w:sz w:val="36"/>
          <w:szCs w:val="36"/>
          <w:lang w:bidi="ar"/>
        </w:rPr>
        <w:t>一般公共预算财政拨款基本支出决算明细表</w:t>
      </w:r>
      <w:bookmarkEnd w:id="2"/>
    </w:p>
    <w:p w14:paraId="354630DF">
      <w:pPr>
        <w:widowControl/>
        <w:wordWrap w:val="0"/>
        <w:spacing w:line="240" w:lineRule="exact"/>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2"/>
          <w:szCs w:val="22"/>
        </w:rPr>
        <w:t xml:space="preserve">                                                                            </w:t>
      </w:r>
      <w:r>
        <w:rPr>
          <w:rFonts w:hint="eastAsia" w:ascii="Times New Roman" w:hAnsi="Times New Roman" w:eastAsia="仿宋_GB2312" w:cs="Times New Roman"/>
          <w:color w:val="000000"/>
          <w:kern w:val="0"/>
          <w:sz w:val="22"/>
          <w:szCs w:val="22"/>
          <w:lang w:val="en-US" w:eastAsia="zh-CN"/>
        </w:rPr>
        <w:t xml:space="preserve"> </w:t>
      </w:r>
      <w:r>
        <w:rPr>
          <w:rFonts w:ascii="Times New Roman" w:hAnsi="Times New Roman" w:eastAsia="仿宋_GB2312" w:cs="Times New Roman"/>
          <w:color w:val="000000"/>
          <w:kern w:val="0"/>
          <w:sz w:val="22"/>
          <w:szCs w:val="22"/>
        </w:rPr>
        <w:t xml:space="preserve"> </w:t>
      </w:r>
      <w:r>
        <w:rPr>
          <w:rFonts w:hint="eastAsia" w:ascii="Times New Roman" w:hAnsi="Times New Roman" w:eastAsia="仿宋_GB2312" w:cs="Times New Roman"/>
          <w:color w:val="000000"/>
          <w:kern w:val="0"/>
          <w:sz w:val="22"/>
          <w:szCs w:val="22"/>
          <w:lang w:val="en-US" w:eastAsia="zh-CN"/>
        </w:rPr>
        <w:t xml:space="preserve">                                       </w:t>
      </w:r>
      <w:r>
        <w:rPr>
          <w:rFonts w:ascii="Times New Roman" w:hAnsi="Times New Roman" w:eastAsia="仿宋_GB2312" w:cs="Times New Roman"/>
          <w:color w:val="000000"/>
          <w:kern w:val="0"/>
          <w:sz w:val="20"/>
          <w:szCs w:val="20"/>
        </w:rPr>
        <w:t>公开06表</w:t>
      </w:r>
    </w:p>
    <w:p w14:paraId="1B1D12D6">
      <w:pPr>
        <w:widowControl/>
        <w:spacing w:line="240" w:lineRule="exact"/>
        <w:jc w:val="left"/>
        <w:rPr>
          <w:rFonts w:ascii="Times New Roman" w:hAnsi="Times New Roman" w:eastAsia="华文中宋" w:cs="Times New Roman"/>
          <w:color w:val="000000"/>
          <w:kern w:val="0"/>
          <w:sz w:val="20"/>
          <w:szCs w:val="20"/>
        </w:rPr>
      </w:pPr>
      <w:r>
        <w:rPr>
          <w:rFonts w:ascii="Times New Roman" w:hAnsi="Times New Roman" w:eastAsia="仿宋_GB2312" w:cs="Times New Roman"/>
          <w:color w:val="000000"/>
          <w:kern w:val="0"/>
          <w:sz w:val="20"/>
          <w:szCs w:val="20"/>
        </w:rPr>
        <w:t xml:space="preserve">部门： </w:t>
      </w:r>
      <w:r>
        <w:rPr>
          <w:rFonts w:hint="eastAsia" w:ascii="Times New Roman" w:hAnsi="Times New Roman" w:eastAsia="仿宋_GB2312" w:cs="Times New Roman"/>
          <w:color w:val="000000"/>
          <w:kern w:val="0"/>
          <w:sz w:val="20"/>
          <w:szCs w:val="20"/>
          <w:lang w:eastAsia="zh-CN" w:bidi="ar"/>
        </w:rPr>
        <w:t>永州市脑科医院（永州市第二人民医院）</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rPr>
        <w:t>单位：万元</w:t>
      </w:r>
    </w:p>
    <w:tbl>
      <w:tblPr>
        <w:tblStyle w:val="9"/>
        <w:tblW w:w="14015" w:type="dxa"/>
        <w:jc w:val="center"/>
        <w:tblLayout w:type="fixed"/>
        <w:tblCellMar>
          <w:top w:w="0" w:type="dxa"/>
          <w:left w:w="108" w:type="dxa"/>
          <w:bottom w:w="0" w:type="dxa"/>
          <w:right w:w="108" w:type="dxa"/>
        </w:tblCellMar>
      </w:tblPr>
      <w:tblGrid>
        <w:gridCol w:w="1032"/>
        <w:gridCol w:w="2738"/>
        <w:gridCol w:w="923"/>
        <w:gridCol w:w="1067"/>
        <w:gridCol w:w="1936"/>
        <w:gridCol w:w="892"/>
        <w:gridCol w:w="1162"/>
        <w:gridCol w:w="3378"/>
        <w:gridCol w:w="887"/>
      </w:tblGrid>
      <w:tr w14:paraId="03093D22">
        <w:tblPrEx>
          <w:tblCellMar>
            <w:top w:w="0" w:type="dxa"/>
            <w:left w:w="108" w:type="dxa"/>
            <w:bottom w:w="0" w:type="dxa"/>
            <w:right w:w="108" w:type="dxa"/>
          </w:tblCellMar>
        </w:tblPrEx>
        <w:trPr>
          <w:trHeight w:val="935" w:hRule="atLeast"/>
          <w:jc w:val="center"/>
        </w:trPr>
        <w:tc>
          <w:tcPr>
            <w:tcW w:w="1032" w:type="dxa"/>
            <w:tcBorders>
              <w:top w:val="single" w:color="auto" w:sz="4" w:space="0"/>
              <w:left w:val="single" w:color="auto" w:sz="4" w:space="0"/>
              <w:bottom w:val="single" w:color="auto" w:sz="4" w:space="0"/>
              <w:right w:val="single" w:color="auto" w:sz="4" w:space="0"/>
            </w:tcBorders>
            <w:shd w:val="clear" w:color="auto" w:fill="auto"/>
            <w:vAlign w:val="center"/>
          </w:tcPr>
          <w:p w14:paraId="0E12D710">
            <w:pPr>
              <w:widowControl/>
              <w:spacing w:line="300" w:lineRule="exact"/>
              <w:jc w:val="center"/>
              <w:rPr>
                <w:rFonts w:ascii="Times New Roman" w:hAnsi="Times New Roman" w:eastAsia="仿宋_GB2312" w:cs="Times New Roman"/>
                <w:b/>
                <w:bCs/>
                <w:color w:val="000000"/>
                <w:kern w:val="0"/>
                <w:sz w:val="20"/>
                <w:szCs w:val="20"/>
              </w:rPr>
            </w:pPr>
            <w:r>
              <w:rPr>
                <w:rFonts w:ascii="Times New Roman" w:hAnsi="Times New Roman" w:eastAsia="仿宋_GB2312" w:cs="Times New Roman"/>
                <w:b/>
                <w:bCs/>
                <w:color w:val="000000"/>
                <w:kern w:val="0"/>
                <w:sz w:val="20"/>
                <w:szCs w:val="20"/>
              </w:rPr>
              <w:t>经济分类科目编码</w:t>
            </w:r>
          </w:p>
        </w:tc>
        <w:tc>
          <w:tcPr>
            <w:tcW w:w="2738" w:type="dxa"/>
            <w:tcBorders>
              <w:top w:val="single" w:color="auto" w:sz="4" w:space="0"/>
              <w:left w:val="nil"/>
              <w:bottom w:val="single" w:color="auto" w:sz="4" w:space="0"/>
              <w:right w:val="single" w:color="auto" w:sz="4" w:space="0"/>
            </w:tcBorders>
            <w:shd w:val="clear" w:color="auto" w:fill="auto"/>
            <w:vAlign w:val="center"/>
          </w:tcPr>
          <w:p w14:paraId="0E2C51E3">
            <w:pPr>
              <w:widowControl/>
              <w:spacing w:line="300" w:lineRule="exact"/>
              <w:jc w:val="center"/>
              <w:rPr>
                <w:rFonts w:ascii="Times New Roman" w:hAnsi="Times New Roman" w:eastAsia="仿宋_GB2312" w:cs="Times New Roman"/>
                <w:b/>
                <w:bCs/>
                <w:color w:val="000000"/>
                <w:kern w:val="0"/>
                <w:sz w:val="20"/>
                <w:szCs w:val="20"/>
              </w:rPr>
            </w:pPr>
            <w:r>
              <w:rPr>
                <w:rFonts w:ascii="Times New Roman" w:hAnsi="Times New Roman" w:eastAsia="仿宋_GB2312" w:cs="Times New Roman"/>
                <w:b/>
                <w:bCs/>
                <w:color w:val="000000"/>
                <w:kern w:val="0"/>
                <w:sz w:val="20"/>
                <w:szCs w:val="20"/>
              </w:rPr>
              <w:t>科目名称</w:t>
            </w:r>
          </w:p>
        </w:tc>
        <w:tc>
          <w:tcPr>
            <w:tcW w:w="923" w:type="dxa"/>
            <w:tcBorders>
              <w:top w:val="single" w:color="auto" w:sz="4" w:space="0"/>
              <w:left w:val="nil"/>
              <w:bottom w:val="single" w:color="auto" w:sz="4" w:space="0"/>
              <w:right w:val="single" w:color="auto" w:sz="4" w:space="0"/>
            </w:tcBorders>
            <w:shd w:val="clear" w:color="auto" w:fill="auto"/>
            <w:vAlign w:val="center"/>
          </w:tcPr>
          <w:p w14:paraId="7992719E">
            <w:pPr>
              <w:widowControl/>
              <w:spacing w:line="300" w:lineRule="exact"/>
              <w:jc w:val="center"/>
              <w:rPr>
                <w:rFonts w:ascii="Times New Roman" w:hAnsi="Times New Roman" w:eastAsia="仿宋_GB2312" w:cs="Times New Roman"/>
                <w:b/>
                <w:bCs/>
                <w:color w:val="000000"/>
                <w:kern w:val="0"/>
                <w:sz w:val="20"/>
                <w:szCs w:val="20"/>
              </w:rPr>
            </w:pPr>
            <w:r>
              <w:rPr>
                <w:rFonts w:ascii="Times New Roman" w:hAnsi="Times New Roman" w:eastAsia="仿宋_GB2312" w:cs="Times New Roman"/>
                <w:b/>
                <w:bCs/>
                <w:color w:val="000000"/>
                <w:kern w:val="0"/>
                <w:sz w:val="20"/>
                <w:szCs w:val="20"/>
              </w:rPr>
              <w:t>决算数</w:t>
            </w:r>
          </w:p>
        </w:tc>
        <w:tc>
          <w:tcPr>
            <w:tcW w:w="1067" w:type="dxa"/>
            <w:tcBorders>
              <w:top w:val="single" w:color="auto" w:sz="4" w:space="0"/>
              <w:left w:val="nil"/>
              <w:bottom w:val="single" w:color="auto" w:sz="4" w:space="0"/>
              <w:right w:val="single" w:color="auto" w:sz="4" w:space="0"/>
            </w:tcBorders>
            <w:shd w:val="clear" w:color="auto" w:fill="auto"/>
            <w:vAlign w:val="center"/>
          </w:tcPr>
          <w:p w14:paraId="0C23A0DE">
            <w:pPr>
              <w:widowControl/>
              <w:spacing w:line="300" w:lineRule="exact"/>
              <w:jc w:val="center"/>
              <w:rPr>
                <w:rFonts w:ascii="Times New Roman" w:hAnsi="Times New Roman" w:eastAsia="仿宋_GB2312" w:cs="Times New Roman"/>
                <w:b/>
                <w:bCs/>
                <w:color w:val="000000"/>
                <w:kern w:val="0"/>
                <w:sz w:val="20"/>
                <w:szCs w:val="20"/>
              </w:rPr>
            </w:pPr>
            <w:r>
              <w:rPr>
                <w:rFonts w:ascii="Times New Roman" w:hAnsi="Times New Roman" w:eastAsia="仿宋_GB2312" w:cs="Times New Roman"/>
                <w:b/>
                <w:bCs/>
                <w:color w:val="000000"/>
                <w:kern w:val="0"/>
                <w:sz w:val="20"/>
                <w:szCs w:val="20"/>
              </w:rPr>
              <w:t>经济分类科目编码</w:t>
            </w:r>
          </w:p>
        </w:tc>
        <w:tc>
          <w:tcPr>
            <w:tcW w:w="1936" w:type="dxa"/>
            <w:tcBorders>
              <w:top w:val="single" w:color="auto" w:sz="4" w:space="0"/>
              <w:left w:val="nil"/>
              <w:bottom w:val="single" w:color="auto" w:sz="4" w:space="0"/>
              <w:right w:val="single" w:color="auto" w:sz="4" w:space="0"/>
            </w:tcBorders>
            <w:shd w:val="clear" w:color="auto" w:fill="auto"/>
            <w:vAlign w:val="center"/>
          </w:tcPr>
          <w:p w14:paraId="4DB78CED">
            <w:pPr>
              <w:widowControl/>
              <w:spacing w:line="300" w:lineRule="exact"/>
              <w:jc w:val="center"/>
              <w:rPr>
                <w:rFonts w:ascii="Times New Roman" w:hAnsi="Times New Roman" w:eastAsia="仿宋_GB2312" w:cs="Times New Roman"/>
                <w:b/>
                <w:bCs/>
                <w:color w:val="000000"/>
                <w:kern w:val="0"/>
                <w:sz w:val="20"/>
                <w:szCs w:val="20"/>
              </w:rPr>
            </w:pPr>
            <w:r>
              <w:rPr>
                <w:rFonts w:ascii="Times New Roman" w:hAnsi="Times New Roman" w:eastAsia="仿宋_GB2312" w:cs="Times New Roman"/>
                <w:b/>
                <w:bCs/>
                <w:color w:val="000000"/>
                <w:kern w:val="0"/>
                <w:sz w:val="20"/>
                <w:szCs w:val="20"/>
              </w:rPr>
              <w:t>科目名称</w:t>
            </w:r>
          </w:p>
        </w:tc>
        <w:tc>
          <w:tcPr>
            <w:tcW w:w="892" w:type="dxa"/>
            <w:tcBorders>
              <w:top w:val="single" w:color="auto" w:sz="4" w:space="0"/>
              <w:left w:val="nil"/>
              <w:bottom w:val="single" w:color="auto" w:sz="4" w:space="0"/>
              <w:right w:val="single" w:color="auto" w:sz="4" w:space="0"/>
            </w:tcBorders>
            <w:shd w:val="clear" w:color="auto" w:fill="auto"/>
            <w:vAlign w:val="center"/>
          </w:tcPr>
          <w:p w14:paraId="782A2612">
            <w:pPr>
              <w:widowControl/>
              <w:spacing w:line="300" w:lineRule="exact"/>
              <w:jc w:val="center"/>
              <w:rPr>
                <w:rFonts w:ascii="Times New Roman" w:hAnsi="Times New Roman" w:eastAsia="仿宋_GB2312" w:cs="Times New Roman"/>
                <w:b/>
                <w:bCs/>
                <w:color w:val="000000"/>
                <w:kern w:val="0"/>
                <w:sz w:val="20"/>
                <w:szCs w:val="20"/>
              </w:rPr>
            </w:pPr>
            <w:r>
              <w:rPr>
                <w:rFonts w:ascii="Times New Roman" w:hAnsi="Times New Roman" w:eastAsia="仿宋_GB2312" w:cs="Times New Roman"/>
                <w:b/>
                <w:bCs/>
                <w:color w:val="000000"/>
                <w:kern w:val="0"/>
                <w:sz w:val="20"/>
                <w:szCs w:val="20"/>
              </w:rPr>
              <w:t>决算数</w:t>
            </w:r>
          </w:p>
        </w:tc>
        <w:tc>
          <w:tcPr>
            <w:tcW w:w="1162" w:type="dxa"/>
            <w:tcBorders>
              <w:top w:val="single" w:color="auto" w:sz="4" w:space="0"/>
              <w:left w:val="nil"/>
              <w:bottom w:val="single" w:color="auto" w:sz="4" w:space="0"/>
              <w:right w:val="single" w:color="auto" w:sz="4" w:space="0"/>
            </w:tcBorders>
            <w:shd w:val="clear" w:color="auto" w:fill="auto"/>
            <w:vAlign w:val="center"/>
          </w:tcPr>
          <w:p w14:paraId="3E1C29BA">
            <w:pPr>
              <w:widowControl/>
              <w:spacing w:line="300" w:lineRule="exact"/>
              <w:jc w:val="center"/>
              <w:rPr>
                <w:rFonts w:ascii="Times New Roman" w:hAnsi="Times New Roman" w:eastAsia="仿宋_GB2312" w:cs="Times New Roman"/>
                <w:b/>
                <w:bCs/>
                <w:color w:val="000000"/>
                <w:kern w:val="0"/>
                <w:sz w:val="20"/>
                <w:szCs w:val="20"/>
              </w:rPr>
            </w:pPr>
            <w:r>
              <w:rPr>
                <w:rFonts w:ascii="Times New Roman" w:hAnsi="Times New Roman" w:eastAsia="仿宋_GB2312" w:cs="Times New Roman"/>
                <w:b/>
                <w:bCs/>
                <w:color w:val="000000"/>
                <w:kern w:val="0"/>
                <w:sz w:val="20"/>
                <w:szCs w:val="20"/>
              </w:rPr>
              <w:t>经济分类科目编码</w:t>
            </w:r>
          </w:p>
        </w:tc>
        <w:tc>
          <w:tcPr>
            <w:tcW w:w="3378" w:type="dxa"/>
            <w:tcBorders>
              <w:top w:val="single" w:color="auto" w:sz="4" w:space="0"/>
              <w:left w:val="nil"/>
              <w:bottom w:val="single" w:color="auto" w:sz="4" w:space="0"/>
              <w:right w:val="single" w:color="auto" w:sz="4" w:space="0"/>
            </w:tcBorders>
            <w:shd w:val="clear" w:color="auto" w:fill="auto"/>
            <w:vAlign w:val="center"/>
          </w:tcPr>
          <w:p w14:paraId="2F654675">
            <w:pPr>
              <w:widowControl/>
              <w:spacing w:line="300" w:lineRule="exact"/>
              <w:jc w:val="center"/>
              <w:rPr>
                <w:rFonts w:ascii="Times New Roman" w:hAnsi="Times New Roman" w:eastAsia="仿宋_GB2312" w:cs="Times New Roman"/>
                <w:b/>
                <w:bCs/>
                <w:color w:val="000000"/>
                <w:kern w:val="0"/>
                <w:sz w:val="20"/>
                <w:szCs w:val="20"/>
              </w:rPr>
            </w:pPr>
            <w:r>
              <w:rPr>
                <w:rFonts w:ascii="Times New Roman" w:hAnsi="Times New Roman" w:eastAsia="仿宋_GB2312" w:cs="Times New Roman"/>
                <w:b/>
                <w:bCs/>
                <w:color w:val="000000"/>
                <w:kern w:val="0"/>
                <w:sz w:val="20"/>
                <w:szCs w:val="20"/>
              </w:rPr>
              <w:t>科目名称</w:t>
            </w:r>
          </w:p>
        </w:tc>
        <w:tc>
          <w:tcPr>
            <w:tcW w:w="887" w:type="dxa"/>
            <w:tcBorders>
              <w:top w:val="single" w:color="auto" w:sz="4" w:space="0"/>
              <w:left w:val="nil"/>
              <w:bottom w:val="single" w:color="auto" w:sz="4" w:space="0"/>
              <w:right w:val="single" w:color="auto" w:sz="4" w:space="0"/>
            </w:tcBorders>
            <w:shd w:val="clear" w:color="auto" w:fill="auto"/>
            <w:vAlign w:val="center"/>
          </w:tcPr>
          <w:p w14:paraId="11ABB40D">
            <w:pPr>
              <w:widowControl/>
              <w:spacing w:line="300" w:lineRule="exact"/>
              <w:jc w:val="center"/>
              <w:rPr>
                <w:rFonts w:ascii="Times New Roman" w:hAnsi="Times New Roman" w:eastAsia="仿宋_GB2312" w:cs="Times New Roman"/>
                <w:b/>
                <w:bCs/>
                <w:color w:val="000000"/>
                <w:kern w:val="0"/>
                <w:sz w:val="20"/>
                <w:szCs w:val="20"/>
              </w:rPr>
            </w:pPr>
            <w:r>
              <w:rPr>
                <w:rFonts w:ascii="Times New Roman" w:hAnsi="Times New Roman" w:eastAsia="仿宋_GB2312" w:cs="Times New Roman"/>
                <w:b/>
                <w:bCs/>
                <w:color w:val="000000"/>
                <w:kern w:val="0"/>
                <w:sz w:val="20"/>
                <w:szCs w:val="20"/>
              </w:rPr>
              <w:t>决算数</w:t>
            </w:r>
          </w:p>
        </w:tc>
      </w:tr>
      <w:tr w14:paraId="3478756D">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465B6CD1">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301</w:t>
            </w:r>
          </w:p>
        </w:tc>
        <w:tc>
          <w:tcPr>
            <w:tcW w:w="2738" w:type="dxa"/>
            <w:tcBorders>
              <w:top w:val="nil"/>
              <w:left w:val="nil"/>
              <w:bottom w:val="single" w:color="auto" w:sz="4" w:space="0"/>
              <w:right w:val="single" w:color="auto" w:sz="4" w:space="0"/>
            </w:tcBorders>
            <w:shd w:val="clear" w:color="auto" w:fill="auto"/>
            <w:noWrap/>
            <w:vAlign w:val="center"/>
          </w:tcPr>
          <w:p w14:paraId="52B52648">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工资福利支出</w:t>
            </w:r>
          </w:p>
        </w:tc>
        <w:tc>
          <w:tcPr>
            <w:tcW w:w="923" w:type="dxa"/>
            <w:tcBorders>
              <w:top w:val="nil"/>
              <w:left w:val="nil"/>
              <w:bottom w:val="single" w:color="auto" w:sz="4" w:space="0"/>
              <w:right w:val="single" w:color="auto" w:sz="4" w:space="0"/>
            </w:tcBorders>
            <w:shd w:val="clear" w:color="auto" w:fill="auto"/>
            <w:noWrap/>
            <w:vAlign w:val="center"/>
          </w:tcPr>
          <w:p w14:paraId="4224F7BB">
            <w:pPr>
              <w:widowControl/>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2056.89</w:t>
            </w:r>
          </w:p>
        </w:tc>
        <w:tc>
          <w:tcPr>
            <w:tcW w:w="1067" w:type="dxa"/>
            <w:tcBorders>
              <w:top w:val="nil"/>
              <w:left w:val="nil"/>
              <w:bottom w:val="single" w:color="auto" w:sz="4" w:space="0"/>
              <w:right w:val="single" w:color="auto" w:sz="4" w:space="0"/>
            </w:tcBorders>
            <w:shd w:val="clear" w:color="auto" w:fill="auto"/>
            <w:noWrap/>
            <w:vAlign w:val="center"/>
          </w:tcPr>
          <w:p w14:paraId="65B099FC">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w:t>
            </w:r>
          </w:p>
        </w:tc>
        <w:tc>
          <w:tcPr>
            <w:tcW w:w="1936" w:type="dxa"/>
            <w:tcBorders>
              <w:top w:val="nil"/>
              <w:left w:val="nil"/>
              <w:bottom w:val="single" w:color="auto" w:sz="4" w:space="0"/>
              <w:right w:val="single" w:color="auto" w:sz="4" w:space="0"/>
            </w:tcBorders>
            <w:shd w:val="clear" w:color="auto" w:fill="auto"/>
            <w:noWrap/>
            <w:vAlign w:val="center"/>
          </w:tcPr>
          <w:p w14:paraId="27464727">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商品和服务支出</w:t>
            </w:r>
          </w:p>
        </w:tc>
        <w:tc>
          <w:tcPr>
            <w:tcW w:w="892" w:type="dxa"/>
            <w:tcBorders>
              <w:top w:val="nil"/>
              <w:left w:val="nil"/>
              <w:bottom w:val="single" w:color="auto" w:sz="4" w:space="0"/>
              <w:right w:val="single" w:color="auto" w:sz="4" w:space="0"/>
            </w:tcBorders>
            <w:shd w:val="clear" w:color="auto" w:fill="auto"/>
            <w:noWrap/>
            <w:vAlign w:val="center"/>
          </w:tcPr>
          <w:p w14:paraId="41CE8F1F">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56B1496B">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307</w:t>
            </w:r>
          </w:p>
        </w:tc>
        <w:tc>
          <w:tcPr>
            <w:tcW w:w="3378" w:type="dxa"/>
            <w:tcBorders>
              <w:top w:val="nil"/>
              <w:left w:val="nil"/>
              <w:bottom w:val="single" w:color="auto" w:sz="4" w:space="0"/>
              <w:right w:val="single" w:color="auto" w:sz="4" w:space="0"/>
            </w:tcBorders>
            <w:shd w:val="clear" w:color="auto" w:fill="auto"/>
            <w:noWrap/>
            <w:vAlign w:val="center"/>
          </w:tcPr>
          <w:p w14:paraId="1349E9D6">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债务利息及费用支出</w:t>
            </w:r>
          </w:p>
        </w:tc>
        <w:tc>
          <w:tcPr>
            <w:tcW w:w="887" w:type="dxa"/>
            <w:tcBorders>
              <w:top w:val="nil"/>
              <w:left w:val="nil"/>
              <w:bottom w:val="single" w:color="auto" w:sz="4" w:space="0"/>
              <w:right w:val="single" w:color="auto" w:sz="4" w:space="0"/>
            </w:tcBorders>
            <w:shd w:val="clear" w:color="auto" w:fill="auto"/>
            <w:noWrap/>
            <w:vAlign w:val="center"/>
          </w:tcPr>
          <w:p w14:paraId="6947FD4C">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7E7D04EC">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77E679C6">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30101</w:t>
            </w:r>
          </w:p>
        </w:tc>
        <w:tc>
          <w:tcPr>
            <w:tcW w:w="2738" w:type="dxa"/>
            <w:tcBorders>
              <w:top w:val="nil"/>
              <w:left w:val="nil"/>
              <w:bottom w:val="single" w:color="auto" w:sz="4" w:space="0"/>
              <w:right w:val="single" w:color="auto" w:sz="4" w:space="0"/>
            </w:tcBorders>
            <w:shd w:val="clear" w:color="auto" w:fill="auto"/>
            <w:noWrap/>
            <w:vAlign w:val="center"/>
          </w:tcPr>
          <w:p w14:paraId="544135E1">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基本工资</w:t>
            </w:r>
          </w:p>
        </w:tc>
        <w:tc>
          <w:tcPr>
            <w:tcW w:w="923" w:type="dxa"/>
            <w:tcBorders>
              <w:top w:val="nil"/>
              <w:left w:val="nil"/>
              <w:bottom w:val="single" w:color="auto" w:sz="4" w:space="0"/>
              <w:right w:val="single" w:color="auto" w:sz="4" w:space="0"/>
            </w:tcBorders>
            <w:shd w:val="clear" w:color="auto" w:fill="auto"/>
            <w:noWrap/>
            <w:vAlign w:val="center"/>
          </w:tcPr>
          <w:p w14:paraId="6D1D7CBC">
            <w:pPr>
              <w:widowControl/>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885.78</w:t>
            </w:r>
          </w:p>
        </w:tc>
        <w:tc>
          <w:tcPr>
            <w:tcW w:w="1067" w:type="dxa"/>
            <w:tcBorders>
              <w:top w:val="nil"/>
              <w:left w:val="nil"/>
              <w:bottom w:val="single" w:color="auto" w:sz="4" w:space="0"/>
              <w:right w:val="single" w:color="auto" w:sz="4" w:space="0"/>
            </w:tcBorders>
            <w:shd w:val="clear" w:color="auto" w:fill="auto"/>
            <w:noWrap/>
            <w:vAlign w:val="center"/>
          </w:tcPr>
          <w:p w14:paraId="113A7EC9">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30201</w:t>
            </w:r>
          </w:p>
        </w:tc>
        <w:tc>
          <w:tcPr>
            <w:tcW w:w="1936" w:type="dxa"/>
            <w:tcBorders>
              <w:top w:val="nil"/>
              <w:left w:val="nil"/>
              <w:bottom w:val="single" w:color="auto" w:sz="4" w:space="0"/>
              <w:right w:val="single" w:color="auto" w:sz="4" w:space="0"/>
            </w:tcBorders>
            <w:shd w:val="clear" w:color="auto" w:fill="auto"/>
            <w:noWrap/>
            <w:vAlign w:val="center"/>
          </w:tcPr>
          <w:p w14:paraId="096E0BF3">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办公费</w:t>
            </w:r>
          </w:p>
        </w:tc>
        <w:tc>
          <w:tcPr>
            <w:tcW w:w="892" w:type="dxa"/>
            <w:tcBorders>
              <w:top w:val="nil"/>
              <w:left w:val="nil"/>
              <w:bottom w:val="single" w:color="auto" w:sz="4" w:space="0"/>
              <w:right w:val="single" w:color="auto" w:sz="4" w:space="0"/>
            </w:tcBorders>
            <w:shd w:val="clear" w:color="auto" w:fill="auto"/>
            <w:noWrap/>
            <w:vAlign w:val="center"/>
          </w:tcPr>
          <w:p w14:paraId="153300BC">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766E99F4">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30701</w:t>
            </w:r>
          </w:p>
        </w:tc>
        <w:tc>
          <w:tcPr>
            <w:tcW w:w="3378" w:type="dxa"/>
            <w:tcBorders>
              <w:top w:val="nil"/>
              <w:left w:val="nil"/>
              <w:bottom w:val="single" w:color="auto" w:sz="4" w:space="0"/>
              <w:right w:val="single" w:color="auto" w:sz="4" w:space="0"/>
            </w:tcBorders>
            <w:shd w:val="clear" w:color="auto" w:fill="auto"/>
            <w:noWrap/>
            <w:vAlign w:val="center"/>
          </w:tcPr>
          <w:p w14:paraId="29BF9F8F">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国内债务付息</w:t>
            </w:r>
          </w:p>
        </w:tc>
        <w:tc>
          <w:tcPr>
            <w:tcW w:w="887" w:type="dxa"/>
            <w:tcBorders>
              <w:top w:val="nil"/>
              <w:left w:val="nil"/>
              <w:bottom w:val="single" w:color="auto" w:sz="4" w:space="0"/>
              <w:right w:val="single" w:color="auto" w:sz="4" w:space="0"/>
            </w:tcBorders>
            <w:shd w:val="clear" w:color="auto" w:fill="auto"/>
            <w:noWrap/>
            <w:vAlign w:val="center"/>
          </w:tcPr>
          <w:p w14:paraId="4B30BF79">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7F29B931">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67081AAF">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30102</w:t>
            </w:r>
          </w:p>
        </w:tc>
        <w:tc>
          <w:tcPr>
            <w:tcW w:w="2738" w:type="dxa"/>
            <w:tcBorders>
              <w:top w:val="nil"/>
              <w:left w:val="nil"/>
              <w:bottom w:val="single" w:color="auto" w:sz="4" w:space="0"/>
              <w:right w:val="single" w:color="auto" w:sz="4" w:space="0"/>
            </w:tcBorders>
            <w:shd w:val="clear" w:color="auto" w:fill="auto"/>
            <w:noWrap/>
            <w:vAlign w:val="center"/>
          </w:tcPr>
          <w:p w14:paraId="6FE23A2E">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津贴补贴</w:t>
            </w:r>
          </w:p>
        </w:tc>
        <w:tc>
          <w:tcPr>
            <w:tcW w:w="923" w:type="dxa"/>
            <w:tcBorders>
              <w:top w:val="nil"/>
              <w:left w:val="nil"/>
              <w:bottom w:val="single" w:color="auto" w:sz="4" w:space="0"/>
              <w:right w:val="single" w:color="auto" w:sz="4" w:space="0"/>
            </w:tcBorders>
            <w:shd w:val="clear" w:color="auto" w:fill="auto"/>
            <w:noWrap/>
            <w:vAlign w:val="center"/>
          </w:tcPr>
          <w:p w14:paraId="3276C481">
            <w:pPr>
              <w:widowControl/>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3.87</w:t>
            </w:r>
          </w:p>
        </w:tc>
        <w:tc>
          <w:tcPr>
            <w:tcW w:w="1067" w:type="dxa"/>
            <w:tcBorders>
              <w:top w:val="nil"/>
              <w:left w:val="nil"/>
              <w:bottom w:val="single" w:color="auto" w:sz="4" w:space="0"/>
              <w:right w:val="single" w:color="auto" w:sz="4" w:space="0"/>
            </w:tcBorders>
            <w:shd w:val="clear" w:color="auto" w:fill="auto"/>
            <w:noWrap/>
            <w:vAlign w:val="center"/>
          </w:tcPr>
          <w:p w14:paraId="0FF6F22A">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30202</w:t>
            </w:r>
          </w:p>
        </w:tc>
        <w:tc>
          <w:tcPr>
            <w:tcW w:w="1936" w:type="dxa"/>
            <w:tcBorders>
              <w:top w:val="nil"/>
              <w:left w:val="nil"/>
              <w:bottom w:val="single" w:color="auto" w:sz="4" w:space="0"/>
              <w:right w:val="single" w:color="auto" w:sz="4" w:space="0"/>
            </w:tcBorders>
            <w:shd w:val="clear" w:color="auto" w:fill="auto"/>
            <w:noWrap/>
            <w:vAlign w:val="center"/>
          </w:tcPr>
          <w:p w14:paraId="7320685B">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印刷费</w:t>
            </w:r>
          </w:p>
        </w:tc>
        <w:tc>
          <w:tcPr>
            <w:tcW w:w="892" w:type="dxa"/>
            <w:tcBorders>
              <w:top w:val="nil"/>
              <w:left w:val="nil"/>
              <w:bottom w:val="single" w:color="auto" w:sz="4" w:space="0"/>
              <w:right w:val="single" w:color="auto" w:sz="4" w:space="0"/>
            </w:tcBorders>
            <w:shd w:val="clear" w:color="auto" w:fill="auto"/>
            <w:noWrap/>
            <w:vAlign w:val="center"/>
          </w:tcPr>
          <w:p w14:paraId="4D2BF312">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4BC06D4B">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30702</w:t>
            </w:r>
          </w:p>
        </w:tc>
        <w:tc>
          <w:tcPr>
            <w:tcW w:w="3378" w:type="dxa"/>
            <w:tcBorders>
              <w:top w:val="nil"/>
              <w:left w:val="nil"/>
              <w:bottom w:val="single" w:color="auto" w:sz="4" w:space="0"/>
              <w:right w:val="single" w:color="auto" w:sz="4" w:space="0"/>
            </w:tcBorders>
            <w:shd w:val="clear" w:color="auto" w:fill="auto"/>
            <w:noWrap/>
            <w:vAlign w:val="center"/>
          </w:tcPr>
          <w:p w14:paraId="6A47957A">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国外债务付息</w:t>
            </w:r>
          </w:p>
        </w:tc>
        <w:tc>
          <w:tcPr>
            <w:tcW w:w="887" w:type="dxa"/>
            <w:tcBorders>
              <w:top w:val="nil"/>
              <w:left w:val="nil"/>
              <w:bottom w:val="single" w:color="auto" w:sz="4" w:space="0"/>
              <w:right w:val="single" w:color="auto" w:sz="4" w:space="0"/>
            </w:tcBorders>
            <w:shd w:val="clear" w:color="auto" w:fill="auto"/>
            <w:noWrap/>
            <w:vAlign w:val="center"/>
          </w:tcPr>
          <w:p w14:paraId="275AAED7">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19E44343">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415D314C">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30103</w:t>
            </w:r>
          </w:p>
        </w:tc>
        <w:tc>
          <w:tcPr>
            <w:tcW w:w="2738" w:type="dxa"/>
            <w:tcBorders>
              <w:top w:val="nil"/>
              <w:left w:val="nil"/>
              <w:bottom w:val="single" w:color="auto" w:sz="4" w:space="0"/>
              <w:right w:val="single" w:color="auto" w:sz="4" w:space="0"/>
            </w:tcBorders>
            <w:shd w:val="clear" w:color="auto" w:fill="auto"/>
            <w:noWrap/>
            <w:vAlign w:val="center"/>
          </w:tcPr>
          <w:p w14:paraId="6ECB094C">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奖金</w:t>
            </w:r>
          </w:p>
        </w:tc>
        <w:tc>
          <w:tcPr>
            <w:tcW w:w="923" w:type="dxa"/>
            <w:tcBorders>
              <w:top w:val="nil"/>
              <w:left w:val="nil"/>
              <w:bottom w:val="single" w:color="auto" w:sz="4" w:space="0"/>
              <w:right w:val="single" w:color="auto" w:sz="4" w:space="0"/>
            </w:tcBorders>
            <w:shd w:val="clear" w:color="auto" w:fill="auto"/>
            <w:noWrap/>
            <w:vAlign w:val="center"/>
          </w:tcPr>
          <w:p w14:paraId="74B8DE5D">
            <w:pPr>
              <w:widowControl/>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533.32</w:t>
            </w:r>
          </w:p>
        </w:tc>
        <w:tc>
          <w:tcPr>
            <w:tcW w:w="1067" w:type="dxa"/>
            <w:tcBorders>
              <w:top w:val="nil"/>
              <w:left w:val="nil"/>
              <w:bottom w:val="single" w:color="auto" w:sz="4" w:space="0"/>
              <w:right w:val="single" w:color="auto" w:sz="4" w:space="0"/>
            </w:tcBorders>
            <w:shd w:val="clear" w:color="auto" w:fill="auto"/>
            <w:noWrap/>
            <w:vAlign w:val="center"/>
          </w:tcPr>
          <w:p w14:paraId="48C6D390">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30203</w:t>
            </w:r>
          </w:p>
        </w:tc>
        <w:tc>
          <w:tcPr>
            <w:tcW w:w="1936" w:type="dxa"/>
            <w:tcBorders>
              <w:top w:val="nil"/>
              <w:left w:val="nil"/>
              <w:bottom w:val="single" w:color="auto" w:sz="4" w:space="0"/>
              <w:right w:val="single" w:color="auto" w:sz="4" w:space="0"/>
            </w:tcBorders>
            <w:shd w:val="clear" w:color="auto" w:fill="auto"/>
            <w:noWrap/>
            <w:vAlign w:val="center"/>
          </w:tcPr>
          <w:p w14:paraId="60DC5B0C">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咨询费</w:t>
            </w:r>
          </w:p>
        </w:tc>
        <w:tc>
          <w:tcPr>
            <w:tcW w:w="892" w:type="dxa"/>
            <w:tcBorders>
              <w:top w:val="nil"/>
              <w:left w:val="nil"/>
              <w:bottom w:val="single" w:color="auto" w:sz="4" w:space="0"/>
              <w:right w:val="single" w:color="auto" w:sz="4" w:space="0"/>
            </w:tcBorders>
            <w:shd w:val="clear" w:color="auto" w:fill="auto"/>
            <w:noWrap/>
            <w:vAlign w:val="center"/>
          </w:tcPr>
          <w:p w14:paraId="29137C77">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38861045">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310</w:t>
            </w:r>
          </w:p>
        </w:tc>
        <w:tc>
          <w:tcPr>
            <w:tcW w:w="3378" w:type="dxa"/>
            <w:tcBorders>
              <w:top w:val="nil"/>
              <w:left w:val="nil"/>
              <w:bottom w:val="single" w:color="auto" w:sz="4" w:space="0"/>
              <w:right w:val="single" w:color="auto" w:sz="4" w:space="0"/>
            </w:tcBorders>
            <w:shd w:val="clear" w:color="auto" w:fill="auto"/>
            <w:noWrap/>
            <w:vAlign w:val="center"/>
          </w:tcPr>
          <w:p w14:paraId="41678A5F">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资本性支出</w:t>
            </w:r>
          </w:p>
        </w:tc>
        <w:tc>
          <w:tcPr>
            <w:tcW w:w="887" w:type="dxa"/>
            <w:tcBorders>
              <w:top w:val="nil"/>
              <w:left w:val="nil"/>
              <w:bottom w:val="single" w:color="auto" w:sz="4" w:space="0"/>
              <w:right w:val="single" w:color="auto" w:sz="4" w:space="0"/>
            </w:tcBorders>
            <w:shd w:val="clear" w:color="auto" w:fill="auto"/>
            <w:noWrap/>
            <w:vAlign w:val="center"/>
          </w:tcPr>
          <w:p w14:paraId="0916BD7D">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6A9E86A2">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396CE3E2">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30106</w:t>
            </w:r>
          </w:p>
        </w:tc>
        <w:tc>
          <w:tcPr>
            <w:tcW w:w="2738" w:type="dxa"/>
            <w:tcBorders>
              <w:top w:val="nil"/>
              <w:left w:val="nil"/>
              <w:bottom w:val="single" w:color="auto" w:sz="4" w:space="0"/>
              <w:right w:val="single" w:color="auto" w:sz="4" w:space="0"/>
            </w:tcBorders>
            <w:shd w:val="clear" w:color="auto" w:fill="auto"/>
            <w:noWrap/>
            <w:vAlign w:val="center"/>
          </w:tcPr>
          <w:p w14:paraId="552CE8E3">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伙食补助费</w:t>
            </w:r>
          </w:p>
        </w:tc>
        <w:tc>
          <w:tcPr>
            <w:tcW w:w="923" w:type="dxa"/>
            <w:tcBorders>
              <w:top w:val="nil"/>
              <w:left w:val="nil"/>
              <w:bottom w:val="single" w:color="auto" w:sz="4" w:space="0"/>
              <w:right w:val="single" w:color="auto" w:sz="4" w:space="0"/>
            </w:tcBorders>
            <w:shd w:val="clear" w:color="auto" w:fill="auto"/>
            <w:noWrap/>
            <w:vAlign w:val="center"/>
          </w:tcPr>
          <w:p w14:paraId="47C422BB">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1A27070C">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30204</w:t>
            </w:r>
          </w:p>
        </w:tc>
        <w:tc>
          <w:tcPr>
            <w:tcW w:w="1936" w:type="dxa"/>
            <w:tcBorders>
              <w:top w:val="nil"/>
              <w:left w:val="nil"/>
              <w:bottom w:val="single" w:color="auto" w:sz="4" w:space="0"/>
              <w:right w:val="single" w:color="auto" w:sz="4" w:space="0"/>
            </w:tcBorders>
            <w:shd w:val="clear" w:color="auto" w:fill="auto"/>
            <w:noWrap/>
            <w:vAlign w:val="center"/>
          </w:tcPr>
          <w:p w14:paraId="00A83BF0">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手续费</w:t>
            </w:r>
          </w:p>
        </w:tc>
        <w:tc>
          <w:tcPr>
            <w:tcW w:w="892" w:type="dxa"/>
            <w:tcBorders>
              <w:top w:val="nil"/>
              <w:left w:val="nil"/>
              <w:bottom w:val="single" w:color="auto" w:sz="4" w:space="0"/>
              <w:right w:val="single" w:color="auto" w:sz="4" w:space="0"/>
            </w:tcBorders>
            <w:shd w:val="clear" w:color="auto" w:fill="auto"/>
            <w:noWrap/>
            <w:vAlign w:val="center"/>
          </w:tcPr>
          <w:p w14:paraId="7EE8C71D">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06F74780">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31001</w:t>
            </w:r>
          </w:p>
        </w:tc>
        <w:tc>
          <w:tcPr>
            <w:tcW w:w="3378" w:type="dxa"/>
            <w:tcBorders>
              <w:top w:val="nil"/>
              <w:left w:val="nil"/>
              <w:bottom w:val="single" w:color="auto" w:sz="4" w:space="0"/>
              <w:right w:val="single" w:color="auto" w:sz="4" w:space="0"/>
            </w:tcBorders>
            <w:shd w:val="clear" w:color="auto" w:fill="auto"/>
            <w:noWrap/>
            <w:vAlign w:val="center"/>
          </w:tcPr>
          <w:p w14:paraId="1E40CA71">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房屋建筑物购建</w:t>
            </w:r>
          </w:p>
        </w:tc>
        <w:tc>
          <w:tcPr>
            <w:tcW w:w="887" w:type="dxa"/>
            <w:tcBorders>
              <w:top w:val="nil"/>
              <w:left w:val="nil"/>
              <w:bottom w:val="single" w:color="auto" w:sz="4" w:space="0"/>
              <w:right w:val="single" w:color="auto" w:sz="4" w:space="0"/>
            </w:tcBorders>
            <w:shd w:val="clear" w:color="auto" w:fill="auto"/>
            <w:noWrap/>
            <w:vAlign w:val="center"/>
          </w:tcPr>
          <w:p w14:paraId="7E8EF9FE">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36B167C6">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2420A048">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30107</w:t>
            </w:r>
          </w:p>
        </w:tc>
        <w:tc>
          <w:tcPr>
            <w:tcW w:w="2738" w:type="dxa"/>
            <w:tcBorders>
              <w:top w:val="nil"/>
              <w:left w:val="nil"/>
              <w:bottom w:val="single" w:color="auto" w:sz="4" w:space="0"/>
              <w:right w:val="single" w:color="auto" w:sz="4" w:space="0"/>
            </w:tcBorders>
            <w:shd w:val="clear" w:color="auto" w:fill="auto"/>
            <w:noWrap/>
            <w:vAlign w:val="center"/>
          </w:tcPr>
          <w:p w14:paraId="795CE670">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绩效工资</w:t>
            </w:r>
          </w:p>
        </w:tc>
        <w:tc>
          <w:tcPr>
            <w:tcW w:w="923" w:type="dxa"/>
            <w:tcBorders>
              <w:top w:val="nil"/>
              <w:left w:val="nil"/>
              <w:bottom w:val="single" w:color="auto" w:sz="4" w:space="0"/>
              <w:right w:val="single" w:color="auto" w:sz="4" w:space="0"/>
            </w:tcBorders>
            <w:shd w:val="clear" w:color="auto" w:fill="auto"/>
            <w:noWrap/>
            <w:vAlign w:val="center"/>
          </w:tcPr>
          <w:p w14:paraId="13D1ED79">
            <w:pPr>
              <w:widowControl/>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435.67</w:t>
            </w:r>
          </w:p>
        </w:tc>
        <w:tc>
          <w:tcPr>
            <w:tcW w:w="1067" w:type="dxa"/>
            <w:tcBorders>
              <w:top w:val="nil"/>
              <w:left w:val="nil"/>
              <w:bottom w:val="single" w:color="auto" w:sz="4" w:space="0"/>
              <w:right w:val="single" w:color="auto" w:sz="4" w:space="0"/>
            </w:tcBorders>
            <w:shd w:val="clear" w:color="auto" w:fill="auto"/>
            <w:noWrap/>
            <w:vAlign w:val="center"/>
          </w:tcPr>
          <w:p w14:paraId="59C56849">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30205</w:t>
            </w:r>
          </w:p>
        </w:tc>
        <w:tc>
          <w:tcPr>
            <w:tcW w:w="1936" w:type="dxa"/>
            <w:tcBorders>
              <w:top w:val="nil"/>
              <w:left w:val="nil"/>
              <w:bottom w:val="single" w:color="auto" w:sz="4" w:space="0"/>
              <w:right w:val="single" w:color="auto" w:sz="4" w:space="0"/>
            </w:tcBorders>
            <w:shd w:val="clear" w:color="auto" w:fill="auto"/>
            <w:noWrap/>
            <w:vAlign w:val="center"/>
          </w:tcPr>
          <w:p w14:paraId="7C4FD023">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水费</w:t>
            </w:r>
          </w:p>
        </w:tc>
        <w:tc>
          <w:tcPr>
            <w:tcW w:w="892" w:type="dxa"/>
            <w:tcBorders>
              <w:top w:val="nil"/>
              <w:left w:val="nil"/>
              <w:bottom w:val="single" w:color="auto" w:sz="4" w:space="0"/>
              <w:right w:val="single" w:color="auto" w:sz="4" w:space="0"/>
            </w:tcBorders>
            <w:shd w:val="clear" w:color="auto" w:fill="auto"/>
            <w:noWrap/>
            <w:vAlign w:val="center"/>
          </w:tcPr>
          <w:p w14:paraId="38540655">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64CB3FFC">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31002</w:t>
            </w:r>
          </w:p>
        </w:tc>
        <w:tc>
          <w:tcPr>
            <w:tcW w:w="3378" w:type="dxa"/>
            <w:tcBorders>
              <w:top w:val="nil"/>
              <w:left w:val="nil"/>
              <w:bottom w:val="single" w:color="auto" w:sz="4" w:space="0"/>
              <w:right w:val="single" w:color="auto" w:sz="4" w:space="0"/>
            </w:tcBorders>
            <w:shd w:val="clear" w:color="auto" w:fill="auto"/>
            <w:noWrap/>
            <w:vAlign w:val="center"/>
          </w:tcPr>
          <w:p w14:paraId="509DB692">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办公设备购置</w:t>
            </w:r>
          </w:p>
        </w:tc>
        <w:tc>
          <w:tcPr>
            <w:tcW w:w="887" w:type="dxa"/>
            <w:tcBorders>
              <w:top w:val="nil"/>
              <w:left w:val="nil"/>
              <w:bottom w:val="single" w:color="auto" w:sz="4" w:space="0"/>
              <w:right w:val="single" w:color="auto" w:sz="4" w:space="0"/>
            </w:tcBorders>
            <w:shd w:val="clear" w:color="auto" w:fill="auto"/>
            <w:noWrap/>
            <w:vAlign w:val="center"/>
          </w:tcPr>
          <w:p w14:paraId="01D8EAC0">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67FFBE8E">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6EC359F5">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30108</w:t>
            </w:r>
          </w:p>
        </w:tc>
        <w:tc>
          <w:tcPr>
            <w:tcW w:w="2738" w:type="dxa"/>
            <w:tcBorders>
              <w:top w:val="nil"/>
              <w:left w:val="nil"/>
              <w:bottom w:val="single" w:color="auto" w:sz="4" w:space="0"/>
              <w:right w:val="single" w:color="auto" w:sz="4" w:space="0"/>
            </w:tcBorders>
            <w:shd w:val="clear" w:color="auto" w:fill="auto"/>
            <w:noWrap/>
            <w:vAlign w:val="center"/>
          </w:tcPr>
          <w:p w14:paraId="2179C489">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机关事业单位基本养老保险缴费</w:t>
            </w:r>
          </w:p>
        </w:tc>
        <w:tc>
          <w:tcPr>
            <w:tcW w:w="923" w:type="dxa"/>
            <w:tcBorders>
              <w:top w:val="nil"/>
              <w:left w:val="nil"/>
              <w:bottom w:val="single" w:color="auto" w:sz="4" w:space="0"/>
              <w:right w:val="single" w:color="auto" w:sz="4" w:space="0"/>
            </w:tcBorders>
            <w:shd w:val="clear" w:color="auto" w:fill="auto"/>
            <w:noWrap/>
            <w:vAlign w:val="center"/>
          </w:tcPr>
          <w:p w14:paraId="68E1FF7F">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09CA490C">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30206</w:t>
            </w:r>
          </w:p>
        </w:tc>
        <w:tc>
          <w:tcPr>
            <w:tcW w:w="1936" w:type="dxa"/>
            <w:tcBorders>
              <w:top w:val="nil"/>
              <w:left w:val="nil"/>
              <w:bottom w:val="single" w:color="auto" w:sz="4" w:space="0"/>
              <w:right w:val="single" w:color="auto" w:sz="4" w:space="0"/>
            </w:tcBorders>
            <w:shd w:val="clear" w:color="auto" w:fill="auto"/>
            <w:noWrap/>
            <w:vAlign w:val="center"/>
          </w:tcPr>
          <w:p w14:paraId="262BC7A0">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电费</w:t>
            </w:r>
          </w:p>
        </w:tc>
        <w:tc>
          <w:tcPr>
            <w:tcW w:w="892" w:type="dxa"/>
            <w:tcBorders>
              <w:top w:val="nil"/>
              <w:left w:val="nil"/>
              <w:bottom w:val="single" w:color="auto" w:sz="4" w:space="0"/>
              <w:right w:val="single" w:color="auto" w:sz="4" w:space="0"/>
            </w:tcBorders>
            <w:shd w:val="clear" w:color="auto" w:fill="auto"/>
            <w:noWrap/>
            <w:vAlign w:val="center"/>
          </w:tcPr>
          <w:p w14:paraId="4D2FA6B6">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686FA23C">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31003</w:t>
            </w:r>
          </w:p>
        </w:tc>
        <w:tc>
          <w:tcPr>
            <w:tcW w:w="3378" w:type="dxa"/>
            <w:tcBorders>
              <w:top w:val="nil"/>
              <w:left w:val="nil"/>
              <w:bottom w:val="single" w:color="auto" w:sz="4" w:space="0"/>
              <w:right w:val="single" w:color="auto" w:sz="4" w:space="0"/>
            </w:tcBorders>
            <w:shd w:val="clear" w:color="auto" w:fill="auto"/>
            <w:noWrap/>
            <w:vAlign w:val="center"/>
          </w:tcPr>
          <w:p w14:paraId="0689C000">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专用设备购置</w:t>
            </w:r>
          </w:p>
        </w:tc>
        <w:tc>
          <w:tcPr>
            <w:tcW w:w="887" w:type="dxa"/>
            <w:tcBorders>
              <w:top w:val="nil"/>
              <w:left w:val="nil"/>
              <w:bottom w:val="single" w:color="auto" w:sz="4" w:space="0"/>
              <w:right w:val="single" w:color="auto" w:sz="4" w:space="0"/>
            </w:tcBorders>
            <w:shd w:val="clear" w:color="auto" w:fill="auto"/>
            <w:noWrap/>
            <w:vAlign w:val="center"/>
          </w:tcPr>
          <w:p w14:paraId="231579EF">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0C1B325A">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06D8F522">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30109</w:t>
            </w:r>
          </w:p>
        </w:tc>
        <w:tc>
          <w:tcPr>
            <w:tcW w:w="2738" w:type="dxa"/>
            <w:tcBorders>
              <w:top w:val="nil"/>
              <w:left w:val="nil"/>
              <w:bottom w:val="single" w:color="auto" w:sz="4" w:space="0"/>
              <w:right w:val="single" w:color="auto" w:sz="4" w:space="0"/>
            </w:tcBorders>
            <w:shd w:val="clear" w:color="auto" w:fill="auto"/>
            <w:noWrap/>
            <w:vAlign w:val="center"/>
          </w:tcPr>
          <w:p w14:paraId="2E32AA49">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职业年金缴费</w:t>
            </w:r>
          </w:p>
        </w:tc>
        <w:tc>
          <w:tcPr>
            <w:tcW w:w="923" w:type="dxa"/>
            <w:tcBorders>
              <w:top w:val="nil"/>
              <w:left w:val="nil"/>
              <w:bottom w:val="single" w:color="auto" w:sz="4" w:space="0"/>
              <w:right w:val="single" w:color="auto" w:sz="4" w:space="0"/>
            </w:tcBorders>
            <w:shd w:val="clear" w:color="auto" w:fill="auto"/>
            <w:noWrap/>
            <w:vAlign w:val="center"/>
          </w:tcPr>
          <w:p w14:paraId="4AEF0862">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725DC00A">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30207</w:t>
            </w:r>
          </w:p>
        </w:tc>
        <w:tc>
          <w:tcPr>
            <w:tcW w:w="1936" w:type="dxa"/>
            <w:tcBorders>
              <w:top w:val="nil"/>
              <w:left w:val="nil"/>
              <w:bottom w:val="single" w:color="auto" w:sz="4" w:space="0"/>
              <w:right w:val="single" w:color="auto" w:sz="4" w:space="0"/>
            </w:tcBorders>
            <w:shd w:val="clear" w:color="auto" w:fill="auto"/>
            <w:noWrap/>
            <w:vAlign w:val="center"/>
          </w:tcPr>
          <w:p w14:paraId="74A4DA3D">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邮电费</w:t>
            </w:r>
          </w:p>
        </w:tc>
        <w:tc>
          <w:tcPr>
            <w:tcW w:w="892" w:type="dxa"/>
            <w:tcBorders>
              <w:top w:val="nil"/>
              <w:left w:val="nil"/>
              <w:bottom w:val="single" w:color="auto" w:sz="4" w:space="0"/>
              <w:right w:val="single" w:color="auto" w:sz="4" w:space="0"/>
            </w:tcBorders>
            <w:shd w:val="clear" w:color="auto" w:fill="auto"/>
            <w:noWrap/>
            <w:vAlign w:val="center"/>
          </w:tcPr>
          <w:p w14:paraId="413C9184">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5346C919">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31005</w:t>
            </w:r>
          </w:p>
        </w:tc>
        <w:tc>
          <w:tcPr>
            <w:tcW w:w="3378" w:type="dxa"/>
            <w:tcBorders>
              <w:top w:val="nil"/>
              <w:left w:val="nil"/>
              <w:bottom w:val="single" w:color="auto" w:sz="4" w:space="0"/>
              <w:right w:val="single" w:color="auto" w:sz="4" w:space="0"/>
            </w:tcBorders>
            <w:shd w:val="clear" w:color="auto" w:fill="auto"/>
            <w:noWrap/>
            <w:vAlign w:val="center"/>
          </w:tcPr>
          <w:p w14:paraId="61E06B7A">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基础设施建设</w:t>
            </w:r>
          </w:p>
        </w:tc>
        <w:tc>
          <w:tcPr>
            <w:tcW w:w="887" w:type="dxa"/>
            <w:tcBorders>
              <w:top w:val="nil"/>
              <w:left w:val="nil"/>
              <w:bottom w:val="single" w:color="auto" w:sz="4" w:space="0"/>
              <w:right w:val="single" w:color="auto" w:sz="4" w:space="0"/>
            </w:tcBorders>
            <w:shd w:val="clear" w:color="auto" w:fill="auto"/>
            <w:noWrap/>
            <w:vAlign w:val="center"/>
          </w:tcPr>
          <w:p w14:paraId="01B58D87">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45D77DDC">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343462E5">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30110</w:t>
            </w:r>
          </w:p>
        </w:tc>
        <w:tc>
          <w:tcPr>
            <w:tcW w:w="2738" w:type="dxa"/>
            <w:tcBorders>
              <w:top w:val="nil"/>
              <w:left w:val="nil"/>
              <w:bottom w:val="single" w:color="auto" w:sz="4" w:space="0"/>
              <w:right w:val="single" w:color="auto" w:sz="4" w:space="0"/>
            </w:tcBorders>
            <w:shd w:val="clear" w:color="auto" w:fill="auto"/>
            <w:noWrap/>
            <w:vAlign w:val="center"/>
          </w:tcPr>
          <w:p w14:paraId="558013DE">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职工基本医疗保险缴费</w:t>
            </w:r>
          </w:p>
        </w:tc>
        <w:tc>
          <w:tcPr>
            <w:tcW w:w="923" w:type="dxa"/>
            <w:tcBorders>
              <w:top w:val="nil"/>
              <w:left w:val="nil"/>
              <w:bottom w:val="single" w:color="auto" w:sz="4" w:space="0"/>
              <w:right w:val="single" w:color="auto" w:sz="4" w:space="0"/>
            </w:tcBorders>
            <w:shd w:val="clear" w:color="auto" w:fill="auto"/>
            <w:noWrap/>
            <w:vAlign w:val="center"/>
          </w:tcPr>
          <w:p w14:paraId="24B3B376">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0F032852">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30208</w:t>
            </w:r>
          </w:p>
        </w:tc>
        <w:tc>
          <w:tcPr>
            <w:tcW w:w="1936" w:type="dxa"/>
            <w:tcBorders>
              <w:top w:val="nil"/>
              <w:left w:val="nil"/>
              <w:bottom w:val="single" w:color="auto" w:sz="4" w:space="0"/>
              <w:right w:val="single" w:color="auto" w:sz="4" w:space="0"/>
            </w:tcBorders>
            <w:shd w:val="clear" w:color="auto" w:fill="auto"/>
            <w:noWrap/>
            <w:vAlign w:val="center"/>
          </w:tcPr>
          <w:p w14:paraId="76EA66CA">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取暖费</w:t>
            </w:r>
          </w:p>
        </w:tc>
        <w:tc>
          <w:tcPr>
            <w:tcW w:w="892" w:type="dxa"/>
            <w:tcBorders>
              <w:top w:val="nil"/>
              <w:left w:val="nil"/>
              <w:bottom w:val="single" w:color="auto" w:sz="4" w:space="0"/>
              <w:right w:val="single" w:color="auto" w:sz="4" w:space="0"/>
            </w:tcBorders>
            <w:shd w:val="clear" w:color="auto" w:fill="auto"/>
            <w:noWrap/>
            <w:vAlign w:val="center"/>
          </w:tcPr>
          <w:p w14:paraId="40326429">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11783CA6">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31006</w:t>
            </w:r>
          </w:p>
        </w:tc>
        <w:tc>
          <w:tcPr>
            <w:tcW w:w="3378" w:type="dxa"/>
            <w:tcBorders>
              <w:top w:val="nil"/>
              <w:left w:val="nil"/>
              <w:bottom w:val="single" w:color="auto" w:sz="4" w:space="0"/>
              <w:right w:val="single" w:color="auto" w:sz="4" w:space="0"/>
            </w:tcBorders>
            <w:shd w:val="clear" w:color="auto" w:fill="auto"/>
            <w:noWrap/>
            <w:vAlign w:val="center"/>
          </w:tcPr>
          <w:p w14:paraId="4058D5A5">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大型修缮</w:t>
            </w:r>
          </w:p>
        </w:tc>
        <w:tc>
          <w:tcPr>
            <w:tcW w:w="887" w:type="dxa"/>
            <w:tcBorders>
              <w:top w:val="nil"/>
              <w:left w:val="nil"/>
              <w:bottom w:val="single" w:color="auto" w:sz="4" w:space="0"/>
              <w:right w:val="single" w:color="auto" w:sz="4" w:space="0"/>
            </w:tcBorders>
            <w:shd w:val="clear" w:color="auto" w:fill="auto"/>
            <w:noWrap/>
            <w:vAlign w:val="center"/>
          </w:tcPr>
          <w:p w14:paraId="136A804A">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0D860CD2">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55583500">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30111</w:t>
            </w:r>
          </w:p>
        </w:tc>
        <w:tc>
          <w:tcPr>
            <w:tcW w:w="2738" w:type="dxa"/>
            <w:tcBorders>
              <w:top w:val="nil"/>
              <w:left w:val="nil"/>
              <w:bottom w:val="single" w:color="auto" w:sz="4" w:space="0"/>
              <w:right w:val="single" w:color="auto" w:sz="4" w:space="0"/>
            </w:tcBorders>
            <w:shd w:val="clear" w:color="auto" w:fill="auto"/>
            <w:noWrap/>
            <w:vAlign w:val="center"/>
          </w:tcPr>
          <w:p w14:paraId="4D25084E">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公务员医疗补助缴费</w:t>
            </w:r>
          </w:p>
        </w:tc>
        <w:tc>
          <w:tcPr>
            <w:tcW w:w="923" w:type="dxa"/>
            <w:tcBorders>
              <w:top w:val="nil"/>
              <w:left w:val="nil"/>
              <w:bottom w:val="single" w:color="auto" w:sz="4" w:space="0"/>
              <w:right w:val="single" w:color="auto" w:sz="4" w:space="0"/>
            </w:tcBorders>
            <w:shd w:val="clear" w:color="auto" w:fill="auto"/>
            <w:noWrap/>
            <w:vAlign w:val="center"/>
          </w:tcPr>
          <w:p w14:paraId="46C4B37C">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785EC4E2">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30209</w:t>
            </w:r>
          </w:p>
        </w:tc>
        <w:tc>
          <w:tcPr>
            <w:tcW w:w="1936" w:type="dxa"/>
            <w:tcBorders>
              <w:top w:val="nil"/>
              <w:left w:val="nil"/>
              <w:bottom w:val="single" w:color="auto" w:sz="4" w:space="0"/>
              <w:right w:val="single" w:color="auto" w:sz="4" w:space="0"/>
            </w:tcBorders>
            <w:shd w:val="clear" w:color="auto" w:fill="auto"/>
            <w:noWrap/>
            <w:vAlign w:val="center"/>
          </w:tcPr>
          <w:p w14:paraId="26A3FECB">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物业管理费</w:t>
            </w:r>
          </w:p>
        </w:tc>
        <w:tc>
          <w:tcPr>
            <w:tcW w:w="892" w:type="dxa"/>
            <w:tcBorders>
              <w:top w:val="nil"/>
              <w:left w:val="nil"/>
              <w:bottom w:val="single" w:color="auto" w:sz="4" w:space="0"/>
              <w:right w:val="single" w:color="auto" w:sz="4" w:space="0"/>
            </w:tcBorders>
            <w:shd w:val="clear" w:color="auto" w:fill="auto"/>
            <w:noWrap/>
            <w:vAlign w:val="center"/>
          </w:tcPr>
          <w:p w14:paraId="0CDC88AA">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272B9AC2">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31007</w:t>
            </w:r>
          </w:p>
        </w:tc>
        <w:tc>
          <w:tcPr>
            <w:tcW w:w="3378" w:type="dxa"/>
            <w:tcBorders>
              <w:top w:val="nil"/>
              <w:left w:val="nil"/>
              <w:bottom w:val="single" w:color="auto" w:sz="4" w:space="0"/>
              <w:right w:val="single" w:color="auto" w:sz="4" w:space="0"/>
            </w:tcBorders>
            <w:shd w:val="clear" w:color="auto" w:fill="auto"/>
            <w:noWrap/>
            <w:vAlign w:val="center"/>
          </w:tcPr>
          <w:p w14:paraId="774055D8">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信息网络及软件购置更新</w:t>
            </w:r>
          </w:p>
        </w:tc>
        <w:tc>
          <w:tcPr>
            <w:tcW w:w="887" w:type="dxa"/>
            <w:tcBorders>
              <w:top w:val="nil"/>
              <w:left w:val="nil"/>
              <w:bottom w:val="single" w:color="auto" w:sz="4" w:space="0"/>
              <w:right w:val="single" w:color="auto" w:sz="4" w:space="0"/>
            </w:tcBorders>
            <w:shd w:val="clear" w:color="auto" w:fill="auto"/>
            <w:noWrap/>
            <w:vAlign w:val="center"/>
          </w:tcPr>
          <w:p w14:paraId="3AA9FF61">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7499E5DA">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69CCC9E1">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30112</w:t>
            </w:r>
          </w:p>
        </w:tc>
        <w:tc>
          <w:tcPr>
            <w:tcW w:w="2738" w:type="dxa"/>
            <w:tcBorders>
              <w:top w:val="nil"/>
              <w:left w:val="nil"/>
              <w:bottom w:val="single" w:color="auto" w:sz="4" w:space="0"/>
              <w:right w:val="single" w:color="auto" w:sz="4" w:space="0"/>
            </w:tcBorders>
            <w:shd w:val="clear" w:color="auto" w:fill="auto"/>
            <w:noWrap/>
            <w:vAlign w:val="center"/>
          </w:tcPr>
          <w:p w14:paraId="603F4E24">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其他社会保障缴费</w:t>
            </w:r>
          </w:p>
        </w:tc>
        <w:tc>
          <w:tcPr>
            <w:tcW w:w="923" w:type="dxa"/>
            <w:tcBorders>
              <w:top w:val="nil"/>
              <w:left w:val="nil"/>
              <w:bottom w:val="single" w:color="auto" w:sz="4" w:space="0"/>
              <w:right w:val="single" w:color="auto" w:sz="4" w:space="0"/>
            </w:tcBorders>
            <w:shd w:val="clear" w:color="auto" w:fill="auto"/>
            <w:noWrap/>
            <w:vAlign w:val="center"/>
          </w:tcPr>
          <w:p w14:paraId="74AAC559">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3DD4C626">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30211</w:t>
            </w:r>
          </w:p>
        </w:tc>
        <w:tc>
          <w:tcPr>
            <w:tcW w:w="1936" w:type="dxa"/>
            <w:tcBorders>
              <w:top w:val="nil"/>
              <w:left w:val="nil"/>
              <w:bottom w:val="single" w:color="auto" w:sz="4" w:space="0"/>
              <w:right w:val="single" w:color="auto" w:sz="4" w:space="0"/>
            </w:tcBorders>
            <w:shd w:val="clear" w:color="auto" w:fill="auto"/>
            <w:noWrap/>
            <w:vAlign w:val="center"/>
          </w:tcPr>
          <w:p w14:paraId="481756D8">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差旅费</w:t>
            </w:r>
          </w:p>
        </w:tc>
        <w:tc>
          <w:tcPr>
            <w:tcW w:w="892" w:type="dxa"/>
            <w:tcBorders>
              <w:top w:val="nil"/>
              <w:left w:val="nil"/>
              <w:bottom w:val="single" w:color="auto" w:sz="4" w:space="0"/>
              <w:right w:val="single" w:color="auto" w:sz="4" w:space="0"/>
            </w:tcBorders>
            <w:shd w:val="clear" w:color="auto" w:fill="auto"/>
            <w:noWrap/>
            <w:vAlign w:val="center"/>
          </w:tcPr>
          <w:p w14:paraId="002B6093">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6720B678">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31008</w:t>
            </w:r>
          </w:p>
        </w:tc>
        <w:tc>
          <w:tcPr>
            <w:tcW w:w="3378" w:type="dxa"/>
            <w:tcBorders>
              <w:top w:val="nil"/>
              <w:left w:val="nil"/>
              <w:bottom w:val="single" w:color="auto" w:sz="4" w:space="0"/>
              <w:right w:val="single" w:color="auto" w:sz="4" w:space="0"/>
            </w:tcBorders>
            <w:shd w:val="clear" w:color="auto" w:fill="auto"/>
            <w:noWrap/>
            <w:vAlign w:val="center"/>
          </w:tcPr>
          <w:p w14:paraId="185770E3">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物资储备</w:t>
            </w:r>
          </w:p>
        </w:tc>
        <w:tc>
          <w:tcPr>
            <w:tcW w:w="887" w:type="dxa"/>
            <w:tcBorders>
              <w:top w:val="nil"/>
              <w:left w:val="nil"/>
              <w:bottom w:val="single" w:color="auto" w:sz="4" w:space="0"/>
              <w:right w:val="single" w:color="auto" w:sz="4" w:space="0"/>
            </w:tcBorders>
            <w:shd w:val="clear" w:color="auto" w:fill="auto"/>
            <w:noWrap/>
            <w:vAlign w:val="center"/>
          </w:tcPr>
          <w:p w14:paraId="0D592607">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39033813">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5C26D31C">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30113</w:t>
            </w:r>
          </w:p>
        </w:tc>
        <w:tc>
          <w:tcPr>
            <w:tcW w:w="2738" w:type="dxa"/>
            <w:tcBorders>
              <w:top w:val="nil"/>
              <w:left w:val="nil"/>
              <w:bottom w:val="single" w:color="auto" w:sz="4" w:space="0"/>
              <w:right w:val="single" w:color="auto" w:sz="4" w:space="0"/>
            </w:tcBorders>
            <w:shd w:val="clear" w:color="auto" w:fill="auto"/>
            <w:noWrap/>
            <w:vAlign w:val="center"/>
          </w:tcPr>
          <w:p w14:paraId="384A4749">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住房公积金</w:t>
            </w:r>
          </w:p>
        </w:tc>
        <w:tc>
          <w:tcPr>
            <w:tcW w:w="923" w:type="dxa"/>
            <w:tcBorders>
              <w:top w:val="nil"/>
              <w:left w:val="nil"/>
              <w:bottom w:val="single" w:color="auto" w:sz="4" w:space="0"/>
              <w:right w:val="single" w:color="auto" w:sz="4" w:space="0"/>
            </w:tcBorders>
            <w:shd w:val="clear" w:color="auto" w:fill="auto"/>
            <w:noWrap/>
            <w:vAlign w:val="center"/>
          </w:tcPr>
          <w:p w14:paraId="40C55697">
            <w:pPr>
              <w:widowControl/>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198.25</w:t>
            </w:r>
          </w:p>
        </w:tc>
        <w:tc>
          <w:tcPr>
            <w:tcW w:w="1067" w:type="dxa"/>
            <w:tcBorders>
              <w:top w:val="nil"/>
              <w:left w:val="nil"/>
              <w:bottom w:val="single" w:color="auto" w:sz="4" w:space="0"/>
              <w:right w:val="single" w:color="auto" w:sz="4" w:space="0"/>
            </w:tcBorders>
            <w:shd w:val="clear" w:color="auto" w:fill="auto"/>
            <w:noWrap/>
            <w:vAlign w:val="center"/>
          </w:tcPr>
          <w:p w14:paraId="1CC5BBA1">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30212</w:t>
            </w:r>
          </w:p>
        </w:tc>
        <w:tc>
          <w:tcPr>
            <w:tcW w:w="1936" w:type="dxa"/>
            <w:tcBorders>
              <w:top w:val="nil"/>
              <w:left w:val="nil"/>
              <w:bottom w:val="single" w:color="auto" w:sz="4" w:space="0"/>
              <w:right w:val="single" w:color="auto" w:sz="4" w:space="0"/>
            </w:tcBorders>
            <w:shd w:val="clear" w:color="auto" w:fill="auto"/>
            <w:noWrap/>
            <w:vAlign w:val="center"/>
          </w:tcPr>
          <w:p w14:paraId="35DE8495">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因公出国（境）费用</w:t>
            </w:r>
          </w:p>
        </w:tc>
        <w:tc>
          <w:tcPr>
            <w:tcW w:w="892" w:type="dxa"/>
            <w:tcBorders>
              <w:top w:val="nil"/>
              <w:left w:val="nil"/>
              <w:bottom w:val="single" w:color="auto" w:sz="4" w:space="0"/>
              <w:right w:val="single" w:color="auto" w:sz="4" w:space="0"/>
            </w:tcBorders>
            <w:shd w:val="clear" w:color="auto" w:fill="auto"/>
            <w:noWrap/>
            <w:vAlign w:val="center"/>
          </w:tcPr>
          <w:p w14:paraId="545DE3E4">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7409264E">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31009</w:t>
            </w:r>
          </w:p>
        </w:tc>
        <w:tc>
          <w:tcPr>
            <w:tcW w:w="3378" w:type="dxa"/>
            <w:tcBorders>
              <w:top w:val="nil"/>
              <w:left w:val="nil"/>
              <w:bottom w:val="single" w:color="auto" w:sz="4" w:space="0"/>
              <w:right w:val="single" w:color="auto" w:sz="4" w:space="0"/>
            </w:tcBorders>
            <w:shd w:val="clear" w:color="auto" w:fill="auto"/>
            <w:noWrap/>
            <w:vAlign w:val="center"/>
          </w:tcPr>
          <w:p w14:paraId="6230BD7F">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土地补偿</w:t>
            </w:r>
          </w:p>
        </w:tc>
        <w:tc>
          <w:tcPr>
            <w:tcW w:w="887" w:type="dxa"/>
            <w:tcBorders>
              <w:top w:val="nil"/>
              <w:left w:val="nil"/>
              <w:bottom w:val="single" w:color="auto" w:sz="4" w:space="0"/>
              <w:right w:val="single" w:color="auto" w:sz="4" w:space="0"/>
            </w:tcBorders>
            <w:shd w:val="clear" w:color="auto" w:fill="auto"/>
            <w:noWrap/>
            <w:vAlign w:val="center"/>
          </w:tcPr>
          <w:p w14:paraId="21D1AACC">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7C7CE2F6">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4084CCCA">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30114</w:t>
            </w:r>
          </w:p>
        </w:tc>
        <w:tc>
          <w:tcPr>
            <w:tcW w:w="2738" w:type="dxa"/>
            <w:tcBorders>
              <w:top w:val="nil"/>
              <w:left w:val="nil"/>
              <w:bottom w:val="single" w:color="auto" w:sz="4" w:space="0"/>
              <w:right w:val="single" w:color="auto" w:sz="4" w:space="0"/>
            </w:tcBorders>
            <w:shd w:val="clear" w:color="auto" w:fill="auto"/>
            <w:noWrap/>
            <w:vAlign w:val="center"/>
          </w:tcPr>
          <w:p w14:paraId="7BD28EBF">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医疗费</w:t>
            </w:r>
          </w:p>
        </w:tc>
        <w:tc>
          <w:tcPr>
            <w:tcW w:w="923" w:type="dxa"/>
            <w:tcBorders>
              <w:top w:val="nil"/>
              <w:left w:val="nil"/>
              <w:bottom w:val="single" w:color="auto" w:sz="4" w:space="0"/>
              <w:right w:val="single" w:color="auto" w:sz="4" w:space="0"/>
            </w:tcBorders>
            <w:shd w:val="clear" w:color="auto" w:fill="auto"/>
            <w:noWrap/>
            <w:vAlign w:val="center"/>
          </w:tcPr>
          <w:p w14:paraId="21541E24">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1481C909">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30213</w:t>
            </w:r>
          </w:p>
        </w:tc>
        <w:tc>
          <w:tcPr>
            <w:tcW w:w="1936" w:type="dxa"/>
            <w:tcBorders>
              <w:top w:val="nil"/>
              <w:left w:val="nil"/>
              <w:bottom w:val="single" w:color="auto" w:sz="4" w:space="0"/>
              <w:right w:val="single" w:color="auto" w:sz="4" w:space="0"/>
            </w:tcBorders>
            <w:shd w:val="clear" w:color="auto" w:fill="auto"/>
            <w:noWrap/>
            <w:vAlign w:val="center"/>
          </w:tcPr>
          <w:p w14:paraId="0648CB2A">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维修（护）费</w:t>
            </w:r>
          </w:p>
        </w:tc>
        <w:tc>
          <w:tcPr>
            <w:tcW w:w="892" w:type="dxa"/>
            <w:tcBorders>
              <w:top w:val="nil"/>
              <w:left w:val="nil"/>
              <w:bottom w:val="single" w:color="auto" w:sz="4" w:space="0"/>
              <w:right w:val="single" w:color="auto" w:sz="4" w:space="0"/>
            </w:tcBorders>
            <w:shd w:val="clear" w:color="auto" w:fill="auto"/>
            <w:noWrap/>
            <w:vAlign w:val="center"/>
          </w:tcPr>
          <w:p w14:paraId="74FB7918">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3F9C5A72">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31010</w:t>
            </w:r>
          </w:p>
        </w:tc>
        <w:tc>
          <w:tcPr>
            <w:tcW w:w="3378" w:type="dxa"/>
            <w:tcBorders>
              <w:top w:val="nil"/>
              <w:left w:val="nil"/>
              <w:bottom w:val="single" w:color="auto" w:sz="4" w:space="0"/>
              <w:right w:val="single" w:color="auto" w:sz="4" w:space="0"/>
            </w:tcBorders>
            <w:shd w:val="clear" w:color="auto" w:fill="auto"/>
            <w:noWrap/>
            <w:vAlign w:val="center"/>
          </w:tcPr>
          <w:p w14:paraId="1B4A46A2">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安置补助</w:t>
            </w:r>
          </w:p>
        </w:tc>
        <w:tc>
          <w:tcPr>
            <w:tcW w:w="887" w:type="dxa"/>
            <w:tcBorders>
              <w:top w:val="nil"/>
              <w:left w:val="nil"/>
              <w:bottom w:val="single" w:color="auto" w:sz="4" w:space="0"/>
              <w:right w:val="single" w:color="auto" w:sz="4" w:space="0"/>
            </w:tcBorders>
            <w:shd w:val="clear" w:color="auto" w:fill="auto"/>
            <w:noWrap/>
            <w:vAlign w:val="center"/>
          </w:tcPr>
          <w:p w14:paraId="2EA04024">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6FE37080">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76E8B48D">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30199</w:t>
            </w:r>
          </w:p>
        </w:tc>
        <w:tc>
          <w:tcPr>
            <w:tcW w:w="2738" w:type="dxa"/>
            <w:tcBorders>
              <w:top w:val="nil"/>
              <w:left w:val="nil"/>
              <w:bottom w:val="single" w:color="auto" w:sz="4" w:space="0"/>
              <w:right w:val="single" w:color="auto" w:sz="4" w:space="0"/>
            </w:tcBorders>
            <w:shd w:val="clear" w:color="auto" w:fill="auto"/>
            <w:noWrap/>
            <w:vAlign w:val="center"/>
          </w:tcPr>
          <w:p w14:paraId="6F2CA4ED">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其他工资福利支出</w:t>
            </w:r>
          </w:p>
        </w:tc>
        <w:tc>
          <w:tcPr>
            <w:tcW w:w="923" w:type="dxa"/>
            <w:tcBorders>
              <w:top w:val="nil"/>
              <w:left w:val="nil"/>
              <w:bottom w:val="single" w:color="auto" w:sz="4" w:space="0"/>
              <w:right w:val="single" w:color="auto" w:sz="4" w:space="0"/>
            </w:tcBorders>
            <w:shd w:val="clear" w:color="auto" w:fill="auto"/>
            <w:noWrap/>
            <w:vAlign w:val="center"/>
          </w:tcPr>
          <w:p w14:paraId="41D74923">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4759078E">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30214</w:t>
            </w:r>
          </w:p>
        </w:tc>
        <w:tc>
          <w:tcPr>
            <w:tcW w:w="1936" w:type="dxa"/>
            <w:tcBorders>
              <w:top w:val="nil"/>
              <w:left w:val="nil"/>
              <w:bottom w:val="single" w:color="auto" w:sz="4" w:space="0"/>
              <w:right w:val="single" w:color="auto" w:sz="4" w:space="0"/>
            </w:tcBorders>
            <w:shd w:val="clear" w:color="auto" w:fill="auto"/>
            <w:noWrap/>
            <w:vAlign w:val="center"/>
          </w:tcPr>
          <w:p w14:paraId="4EC84B6B">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租赁费</w:t>
            </w:r>
          </w:p>
        </w:tc>
        <w:tc>
          <w:tcPr>
            <w:tcW w:w="892" w:type="dxa"/>
            <w:tcBorders>
              <w:top w:val="nil"/>
              <w:left w:val="nil"/>
              <w:bottom w:val="single" w:color="auto" w:sz="4" w:space="0"/>
              <w:right w:val="single" w:color="auto" w:sz="4" w:space="0"/>
            </w:tcBorders>
            <w:shd w:val="clear" w:color="auto" w:fill="auto"/>
            <w:noWrap/>
            <w:vAlign w:val="center"/>
          </w:tcPr>
          <w:p w14:paraId="509B3EC0">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651604C5">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31011</w:t>
            </w:r>
          </w:p>
        </w:tc>
        <w:tc>
          <w:tcPr>
            <w:tcW w:w="3378" w:type="dxa"/>
            <w:tcBorders>
              <w:top w:val="nil"/>
              <w:left w:val="nil"/>
              <w:bottom w:val="single" w:color="auto" w:sz="4" w:space="0"/>
              <w:right w:val="single" w:color="auto" w:sz="4" w:space="0"/>
            </w:tcBorders>
            <w:shd w:val="clear" w:color="auto" w:fill="auto"/>
            <w:noWrap/>
            <w:vAlign w:val="center"/>
          </w:tcPr>
          <w:p w14:paraId="58EF4A86">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地上附着物和青苗补偿</w:t>
            </w:r>
          </w:p>
        </w:tc>
        <w:tc>
          <w:tcPr>
            <w:tcW w:w="887" w:type="dxa"/>
            <w:tcBorders>
              <w:top w:val="nil"/>
              <w:left w:val="nil"/>
              <w:bottom w:val="single" w:color="auto" w:sz="4" w:space="0"/>
              <w:right w:val="single" w:color="auto" w:sz="4" w:space="0"/>
            </w:tcBorders>
            <w:shd w:val="clear" w:color="auto" w:fill="auto"/>
            <w:noWrap/>
            <w:vAlign w:val="center"/>
          </w:tcPr>
          <w:p w14:paraId="6C2F32B6">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29C82203">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17C9C68C">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303</w:t>
            </w:r>
          </w:p>
        </w:tc>
        <w:tc>
          <w:tcPr>
            <w:tcW w:w="2738" w:type="dxa"/>
            <w:tcBorders>
              <w:top w:val="nil"/>
              <w:left w:val="nil"/>
              <w:bottom w:val="single" w:color="auto" w:sz="4" w:space="0"/>
              <w:right w:val="single" w:color="auto" w:sz="4" w:space="0"/>
            </w:tcBorders>
            <w:shd w:val="clear" w:color="auto" w:fill="auto"/>
            <w:noWrap/>
            <w:vAlign w:val="center"/>
          </w:tcPr>
          <w:p w14:paraId="3551A09F">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对个人和家庭的补助</w:t>
            </w:r>
          </w:p>
        </w:tc>
        <w:tc>
          <w:tcPr>
            <w:tcW w:w="923" w:type="dxa"/>
            <w:tcBorders>
              <w:top w:val="nil"/>
              <w:left w:val="nil"/>
              <w:bottom w:val="single" w:color="auto" w:sz="4" w:space="0"/>
              <w:right w:val="single" w:color="auto" w:sz="4" w:space="0"/>
            </w:tcBorders>
            <w:shd w:val="clear" w:color="auto" w:fill="auto"/>
            <w:noWrap/>
            <w:vAlign w:val="center"/>
          </w:tcPr>
          <w:p w14:paraId="7A2F4572">
            <w:pPr>
              <w:widowControl/>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21.47</w:t>
            </w:r>
          </w:p>
        </w:tc>
        <w:tc>
          <w:tcPr>
            <w:tcW w:w="1067" w:type="dxa"/>
            <w:tcBorders>
              <w:top w:val="nil"/>
              <w:left w:val="nil"/>
              <w:bottom w:val="single" w:color="auto" w:sz="4" w:space="0"/>
              <w:right w:val="single" w:color="auto" w:sz="4" w:space="0"/>
            </w:tcBorders>
            <w:shd w:val="clear" w:color="auto" w:fill="auto"/>
            <w:noWrap/>
            <w:vAlign w:val="center"/>
          </w:tcPr>
          <w:p w14:paraId="442EC561">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30215</w:t>
            </w:r>
          </w:p>
        </w:tc>
        <w:tc>
          <w:tcPr>
            <w:tcW w:w="1936" w:type="dxa"/>
            <w:tcBorders>
              <w:top w:val="nil"/>
              <w:left w:val="nil"/>
              <w:bottom w:val="single" w:color="auto" w:sz="4" w:space="0"/>
              <w:right w:val="single" w:color="auto" w:sz="4" w:space="0"/>
            </w:tcBorders>
            <w:shd w:val="clear" w:color="auto" w:fill="auto"/>
            <w:noWrap/>
            <w:vAlign w:val="center"/>
          </w:tcPr>
          <w:p w14:paraId="1A1B9F33">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会议费</w:t>
            </w:r>
          </w:p>
        </w:tc>
        <w:tc>
          <w:tcPr>
            <w:tcW w:w="892" w:type="dxa"/>
            <w:tcBorders>
              <w:top w:val="nil"/>
              <w:left w:val="nil"/>
              <w:bottom w:val="single" w:color="auto" w:sz="4" w:space="0"/>
              <w:right w:val="single" w:color="auto" w:sz="4" w:space="0"/>
            </w:tcBorders>
            <w:shd w:val="clear" w:color="auto" w:fill="auto"/>
            <w:noWrap/>
            <w:vAlign w:val="center"/>
          </w:tcPr>
          <w:p w14:paraId="254F5B99">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746AAA69">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31012</w:t>
            </w:r>
          </w:p>
        </w:tc>
        <w:tc>
          <w:tcPr>
            <w:tcW w:w="3378" w:type="dxa"/>
            <w:tcBorders>
              <w:top w:val="nil"/>
              <w:left w:val="nil"/>
              <w:bottom w:val="single" w:color="auto" w:sz="4" w:space="0"/>
              <w:right w:val="single" w:color="auto" w:sz="4" w:space="0"/>
            </w:tcBorders>
            <w:shd w:val="clear" w:color="auto" w:fill="auto"/>
            <w:noWrap/>
            <w:vAlign w:val="center"/>
          </w:tcPr>
          <w:p w14:paraId="61D7166D">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拆迁补偿</w:t>
            </w:r>
          </w:p>
        </w:tc>
        <w:tc>
          <w:tcPr>
            <w:tcW w:w="887" w:type="dxa"/>
            <w:tcBorders>
              <w:top w:val="nil"/>
              <w:left w:val="nil"/>
              <w:bottom w:val="single" w:color="auto" w:sz="4" w:space="0"/>
              <w:right w:val="single" w:color="auto" w:sz="4" w:space="0"/>
            </w:tcBorders>
            <w:shd w:val="clear" w:color="auto" w:fill="auto"/>
            <w:noWrap/>
            <w:vAlign w:val="center"/>
          </w:tcPr>
          <w:p w14:paraId="3EF68A7A">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3E41CE64">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5EF8D940">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30301</w:t>
            </w:r>
          </w:p>
        </w:tc>
        <w:tc>
          <w:tcPr>
            <w:tcW w:w="2738" w:type="dxa"/>
            <w:tcBorders>
              <w:top w:val="nil"/>
              <w:left w:val="nil"/>
              <w:bottom w:val="single" w:color="auto" w:sz="4" w:space="0"/>
              <w:right w:val="single" w:color="auto" w:sz="4" w:space="0"/>
            </w:tcBorders>
            <w:shd w:val="clear" w:color="auto" w:fill="auto"/>
            <w:noWrap/>
            <w:vAlign w:val="center"/>
          </w:tcPr>
          <w:p w14:paraId="2DBC762E">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离休费</w:t>
            </w:r>
          </w:p>
        </w:tc>
        <w:tc>
          <w:tcPr>
            <w:tcW w:w="923" w:type="dxa"/>
            <w:tcBorders>
              <w:top w:val="nil"/>
              <w:left w:val="nil"/>
              <w:bottom w:val="single" w:color="auto" w:sz="4" w:space="0"/>
              <w:right w:val="single" w:color="auto" w:sz="4" w:space="0"/>
            </w:tcBorders>
            <w:shd w:val="clear" w:color="auto" w:fill="auto"/>
            <w:noWrap/>
            <w:vAlign w:val="center"/>
          </w:tcPr>
          <w:p w14:paraId="31E05687">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09B5D38F">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30216</w:t>
            </w:r>
          </w:p>
        </w:tc>
        <w:tc>
          <w:tcPr>
            <w:tcW w:w="1936" w:type="dxa"/>
            <w:tcBorders>
              <w:top w:val="nil"/>
              <w:left w:val="nil"/>
              <w:bottom w:val="single" w:color="auto" w:sz="4" w:space="0"/>
              <w:right w:val="single" w:color="auto" w:sz="4" w:space="0"/>
            </w:tcBorders>
            <w:shd w:val="clear" w:color="auto" w:fill="auto"/>
            <w:noWrap/>
            <w:vAlign w:val="center"/>
          </w:tcPr>
          <w:p w14:paraId="3F170D95">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培训费</w:t>
            </w:r>
          </w:p>
        </w:tc>
        <w:tc>
          <w:tcPr>
            <w:tcW w:w="892" w:type="dxa"/>
            <w:tcBorders>
              <w:top w:val="nil"/>
              <w:left w:val="nil"/>
              <w:bottom w:val="single" w:color="auto" w:sz="4" w:space="0"/>
              <w:right w:val="single" w:color="auto" w:sz="4" w:space="0"/>
            </w:tcBorders>
            <w:shd w:val="clear" w:color="auto" w:fill="auto"/>
            <w:noWrap/>
            <w:vAlign w:val="center"/>
          </w:tcPr>
          <w:p w14:paraId="55D8F506">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7E90F6D0">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31013</w:t>
            </w:r>
          </w:p>
        </w:tc>
        <w:tc>
          <w:tcPr>
            <w:tcW w:w="3378" w:type="dxa"/>
            <w:tcBorders>
              <w:top w:val="nil"/>
              <w:left w:val="nil"/>
              <w:bottom w:val="single" w:color="auto" w:sz="4" w:space="0"/>
              <w:right w:val="single" w:color="auto" w:sz="4" w:space="0"/>
            </w:tcBorders>
            <w:shd w:val="clear" w:color="auto" w:fill="auto"/>
            <w:noWrap/>
            <w:vAlign w:val="center"/>
          </w:tcPr>
          <w:p w14:paraId="4465F6A1">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公务用车购置</w:t>
            </w:r>
          </w:p>
        </w:tc>
        <w:tc>
          <w:tcPr>
            <w:tcW w:w="887" w:type="dxa"/>
            <w:tcBorders>
              <w:top w:val="nil"/>
              <w:left w:val="nil"/>
              <w:bottom w:val="single" w:color="auto" w:sz="4" w:space="0"/>
              <w:right w:val="single" w:color="auto" w:sz="4" w:space="0"/>
            </w:tcBorders>
            <w:shd w:val="clear" w:color="auto" w:fill="auto"/>
            <w:noWrap/>
            <w:vAlign w:val="center"/>
          </w:tcPr>
          <w:p w14:paraId="0D08E234">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4947F03E">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36BA132D">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30302</w:t>
            </w:r>
          </w:p>
        </w:tc>
        <w:tc>
          <w:tcPr>
            <w:tcW w:w="2738" w:type="dxa"/>
            <w:tcBorders>
              <w:top w:val="nil"/>
              <w:left w:val="nil"/>
              <w:bottom w:val="single" w:color="auto" w:sz="4" w:space="0"/>
              <w:right w:val="single" w:color="auto" w:sz="4" w:space="0"/>
            </w:tcBorders>
            <w:shd w:val="clear" w:color="auto" w:fill="auto"/>
            <w:noWrap/>
            <w:vAlign w:val="center"/>
          </w:tcPr>
          <w:p w14:paraId="72DE0AE4">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退休费</w:t>
            </w:r>
          </w:p>
        </w:tc>
        <w:tc>
          <w:tcPr>
            <w:tcW w:w="923" w:type="dxa"/>
            <w:tcBorders>
              <w:top w:val="nil"/>
              <w:left w:val="nil"/>
              <w:bottom w:val="single" w:color="auto" w:sz="4" w:space="0"/>
              <w:right w:val="single" w:color="auto" w:sz="4" w:space="0"/>
            </w:tcBorders>
            <w:shd w:val="clear" w:color="auto" w:fill="auto"/>
            <w:noWrap/>
            <w:vAlign w:val="center"/>
          </w:tcPr>
          <w:p w14:paraId="13482975">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453A36E4">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30217</w:t>
            </w:r>
          </w:p>
        </w:tc>
        <w:tc>
          <w:tcPr>
            <w:tcW w:w="1936" w:type="dxa"/>
            <w:tcBorders>
              <w:top w:val="nil"/>
              <w:left w:val="nil"/>
              <w:bottom w:val="single" w:color="auto" w:sz="4" w:space="0"/>
              <w:right w:val="single" w:color="auto" w:sz="4" w:space="0"/>
            </w:tcBorders>
            <w:shd w:val="clear" w:color="auto" w:fill="auto"/>
            <w:noWrap/>
            <w:vAlign w:val="center"/>
          </w:tcPr>
          <w:p w14:paraId="46662C0D">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公务接待费</w:t>
            </w:r>
          </w:p>
        </w:tc>
        <w:tc>
          <w:tcPr>
            <w:tcW w:w="892" w:type="dxa"/>
            <w:tcBorders>
              <w:top w:val="nil"/>
              <w:left w:val="nil"/>
              <w:bottom w:val="single" w:color="auto" w:sz="4" w:space="0"/>
              <w:right w:val="single" w:color="auto" w:sz="4" w:space="0"/>
            </w:tcBorders>
            <w:shd w:val="clear" w:color="auto" w:fill="auto"/>
            <w:noWrap/>
            <w:vAlign w:val="center"/>
          </w:tcPr>
          <w:p w14:paraId="31C8C4DC">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06496114">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31019</w:t>
            </w:r>
          </w:p>
        </w:tc>
        <w:tc>
          <w:tcPr>
            <w:tcW w:w="3378" w:type="dxa"/>
            <w:tcBorders>
              <w:top w:val="nil"/>
              <w:left w:val="nil"/>
              <w:bottom w:val="single" w:color="auto" w:sz="4" w:space="0"/>
              <w:right w:val="single" w:color="auto" w:sz="4" w:space="0"/>
            </w:tcBorders>
            <w:shd w:val="clear" w:color="auto" w:fill="auto"/>
            <w:noWrap/>
            <w:vAlign w:val="center"/>
          </w:tcPr>
          <w:p w14:paraId="75285EF4">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其他交通工具购置</w:t>
            </w:r>
          </w:p>
        </w:tc>
        <w:tc>
          <w:tcPr>
            <w:tcW w:w="887" w:type="dxa"/>
            <w:tcBorders>
              <w:top w:val="nil"/>
              <w:left w:val="nil"/>
              <w:bottom w:val="single" w:color="auto" w:sz="4" w:space="0"/>
              <w:right w:val="single" w:color="auto" w:sz="4" w:space="0"/>
            </w:tcBorders>
            <w:shd w:val="clear" w:color="auto" w:fill="auto"/>
            <w:noWrap/>
            <w:vAlign w:val="center"/>
          </w:tcPr>
          <w:p w14:paraId="4658449A">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31E2DFAF">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450A04A5">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30303</w:t>
            </w:r>
          </w:p>
        </w:tc>
        <w:tc>
          <w:tcPr>
            <w:tcW w:w="2738" w:type="dxa"/>
            <w:tcBorders>
              <w:top w:val="nil"/>
              <w:left w:val="nil"/>
              <w:bottom w:val="single" w:color="auto" w:sz="4" w:space="0"/>
              <w:right w:val="single" w:color="auto" w:sz="4" w:space="0"/>
            </w:tcBorders>
            <w:shd w:val="clear" w:color="auto" w:fill="auto"/>
            <w:noWrap/>
            <w:vAlign w:val="center"/>
          </w:tcPr>
          <w:p w14:paraId="5F4B38E1">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退职（役）费</w:t>
            </w:r>
          </w:p>
        </w:tc>
        <w:tc>
          <w:tcPr>
            <w:tcW w:w="923" w:type="dxa"/>
            <w:tcBorders>
              <w:top w:val="nil"/>
              <w:left w:val="nil"/>
              <w:bottom w:val="single" w:color="auto" w:sz="4" w:space="0"/>
              <w:right w:val="single" w:color="auto" w:sz="4" w:space="0"/>
            </w:tcBorders>
            <w:shd w:val="clear" w:color="auto" w:fill="auto"/>
            <w:noWrap/>
            <w:vAlign w:val="center"/>
          </w:tcPr>
          <w:p w14:paraId="77498D11">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0BDBFEA3">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30218</w:t>
            </w:r>
          </w:p>
        </w:tc>
        <w:tc>
          <w:tcPr>
            <w:tcW w:w="1936" w:type="dxa"/>
            <w:tcBorders>
              <w:top w:val="nil"/>
              <w:left w:val="nil"/>
              <w:bottom w:val="single" w:color="auto" w:sz="4" w:space="0"/>
              <w:right w:val="single" w:color="auto" w:sz="4" w:space="0"/>
            </w:tcBorders>
            <w:shd w:val="clear" w:color="auto" w:fill="auto"/>
            <w:noWrap/>
            <w:vAlign w:val="center"/>
          </w:tcPr>
          <w:p w14:paraId="206667FD">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专用材料费</w:t>
            </w:r>
          </w:p>
        </w:tc>
        <w:tc>
          <w:tcPr>
            <w:tcW w:w="892" w:type="dxa"/>
            <w:tcBorders>
              <w:top w:val="nil"/>
              <w:left w:val="nil"/>
              <w:bottom w:val="single" w:color="auto" w:sz="4" w:space="0"/>
              <w:right w:val="single" w:color="auto" w:sz="4" w:space="0"/>
            </w:tcBorders>
            <w:shd w:val="clear" w:color="auto" w:fill="auto"/>
            <w:noWrap/>
            <w:vAlign w:val="center"/>
          </w:tcPr>
          <w:p w14:paraId="4D46EC8E">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5AE84AC3">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31021</w:t>
            </w:r>
          </w:p>
        </w:tc>
        <w:tc>
          <w:tcPr>
            <w:tcW w:w="3378" w:type="dxa"/>
            <w:tcBorders>
              <w:top w:val="nil"/>
              <w:left w:val="nil"/>
              <w:bottom w:val="single" w:color="auto" w:sz="4" w:space="0"/>
              <w:right w:val="single" w:color="auto" w:sz="4" w:space="0"/>
            </w:tcBorders>
            <w:shd w:val="clear" w:color="auto" w:fill="auto"/>
            <w:noWrap/>
            <w:vAlign w:val="center"/>
          </w:tcPr>
          <w:p w14:paraId="058FBB3B">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文物和陈列品购置</w:t>
            </w:r>
          </w:p>
        </w:tc>
        <w:tc>
          <w:tcPr>
            <w:tcW w:w="887" w:type="dxa"/>
            <w:tcBorders>
              <w:top w:val="nil"/>
              <w:left w:val="nil"/>
              <w:bottom w:val="single" w:color="auto" w:sz="4" w:space="0"/>
              <w:right w:val="single" w:color="auto" w:sz="4" w:space="0"/>
            </w:tcBorders>
            <w:shd w:val="clear" w:color="auto" w:fill="auto"/>
            <w:noWrap/>
            <w:vAlign w:val="center"/>
          </w:tcPr>
          <w:p w14:paraId="42E164BA">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289B2F77">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736DD25D">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30304</w:t>
            </w:r>
          </w:p>
        </w:tc>
        <w:tc>
          <w:tcPr>
            <w:tcW w:w="2738" w:type="dxa"/>
            <w:tcBorders>
              <w:top w:val="nil"/>
              <w:left w:val="nil"/>
              <w:bottom w:val="single" w:color="auto" w:sz="4" w:space="0"/>
              <w:right w:val="single" w:color="auto" w:sz="4" w:space="0"/>
            </w:tcBorders>
            <w:shd w:val="clear" w:color="auto" w:fill="auto"/>
            <w:noWrap/>
            <w:vAlign w:val="center"/>
          </w:tcPr>
          <w:p w14:paraId="373CE854">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抚恤金</w:t>
            </w:r>
          </w:p>
        </w:tc>
        <w:tc>
          <w:tcPr>
            <w:tcW w:w="923" w:type="dxa"/>
            <w:tcBorders>
              <w:top w:val="nil"/>
              <w:left w:val="nil"/>
              <w:bottom w:val="single" w:color="auto" w:sz="4" w:space="0"/>
              <w:right w:val="single" w:color="auto" w:sz="4" w:space="0"/>
            </w:tcBorders>
            <w:shd w:val="clear" w:color="auto" w:fill="auto"/>
            <w:noWrap/>
            <w:vAlign w:val="center"/>
          </w:tcPr>
          <w:p w14:paraId="6D47EA8E">
            <w:pPr>
              <w:widowControl/>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17.07</w:t>
            </w:r>
          </w:p>
        </w:tc>
        <w:tc>
          <w:tcPr>
            <w:tcW w:w="1067" w:type="dxa"/>
            <w:tcBorders>
              <w:top w:val="nil"/>
              <w:left w:val="nil"/>
              <w:bottom w:val="single" w:color="auto" w:sz="4" w:space="0"/>
              <w:right w:val="single" w:color="auto" w:sz="4" w:space="0"/>
            </w:tcBorders>
            <w:shd w:val="clear" w:color="auto" w:fill="auto"/>
            <w:noWrap/>
            <w:vAlign w:val="center"/>
          </w:tcPr>
          <w:p w14:paraId="02C7D5CE">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30224</w:t>
            </w:r>
          </w:p>
        </w:tc>
        <w:tc>
          <w:tcPr>
            <w:tcW w:w="1936" w:type="dxa"/>
            <w:tcBorders>
              <w:top w:val="nil"/>
              <w:left w:val="nil"/>
              <w:bottom w:val="single" w:color="auto" w:sz="4" w:space="0"/>
              <w:right w:val="single" w:color="auto" w:sz="4" w:space="0"/>
            </w:tcBorders>
            <w:shd w:val="clear" w:color="auto" w:fill="auto"/>
            <w:noWrap/>
            <w:vAlign w:val="center"/>
          </w:tcPr>
          <w:p w14:paraId="4E622BCF">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被装购置费</w:t>
            </w:r>
          </w:p>
        </w:tc>
        <w:tc>
          <w:tcPr>
            <w:tcW w:w="892" w:type="dxa"/>
            <w:tcBorders>
              <w:top w:val="nil"/>
              <w:left w:val="nil"/>
              <w:bottom w:val="single" w:color="auto" w:sz="4" w:space="0"/>
              <w:right w:val="single" w:color="auto" w:sz="4" w:space="0"/>
            </w:tcBorders>
            <w:shd w:val="clear" w:color="auto" w:fill="auto"/>
            <w:noWrap/>
            <w:vAlign w:val="center"/>
          </w:tcPr>
          <w:p w14:paraId="2122C4A8">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7E9E317A">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31022</w:t>
            </w:r>
          </w:p>
        </w:tc>
        <w:tc>
          <w:tcPr>
            <w:tcW w:w="3378" w:type="dxa"/>
            <w:tcBorders>
              <w:top w:val="nil"/>
              <w:left w:val="nil"/>
              <w:bottom w:val="single" w:color="auto" w:sz="4" w:space="0"/>
              <w:right w:val="single" w:color="auto" w:sz="4" w:space="0"/>
            </w:tcBorders>
            <w:shd w:val="clear" w:color="auto" w:fill="auto"/>
            <w:noWrap/>
            <w:vAlign w:val="center"/>
          </w:tcPr>
          <w:p w14:paraId="12C04972">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无形资产购置</w:t>
            </w:r>
          </w:p>
        </w:tc>
        <w:tc>
          <w:tcPr>
            <w:tcW w:w="887" w:type="dxa"/>
            <w:tcBorders>
              <w:top w:val="nil"/>
              <w:left w:val="nil"/>
              <w:bottom w:val="single" w:color="auto" w:sz="4" w:space="0"/>
              <w:right w:val="single" w:color="auto" w:sz="4" w:space="0"/>
            </w:tcBorders>
            <w:shd w:val="clear" w:color="auto" w:fill="auto"/>
            <w:noWrap/>
            <w:vAlign w:val="center"/>
          </w:tcPr>
          <w:p w14:paraId="0218EC17">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4628CC89">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4CBEF98A">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30305</w:t>
            </w:r>
          </w:p>
        </w:tc>
        <w:tc>
          <w:tcPr>
            <w:tcW w:w="2738" w:type="dxa"/>
            <w:tcBorders>
              <w:top w:val="nil"/>
              <w:left w:val="nil"/>
              <w:bottom w:val="single" w:color="auto" w:sz="4" w:space="0"/>
              <w:right w:val="single" w:color="auto" w:sz="4" w:space="0"/>
            </w:tcBorders>
            <w:shd w:val="clear" w:color="auto" w:fill="auto"/>
            <w:noWrap/>
            <w:vAlign w:val="center"/>
          </w:tcPr>
          <w:p w14:paraId="6960E19B">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生活补助</w:t>
            </w:r>
          </w:p>
        </w:tc>
        <w:tc>
          <w:tcPr>
            <w:tcW w:w="923" w:type="dxa"/>
            <w:tcBorders>
              <w:top w:val="nil"/>
              <w:left w:val="nil"/>
              <w:bottom w:val="single" w:color="auto" w:sz="4" w:space="0"/>
              <w:right w:val="single" w:color="auto" w:sz="4" w:space="0"/>
            </w:tcBorders>
            <w:shd w:val="clear" w:color="auto" w:fill="auto"/>
            <w:noWrap/>
            <w:vAlign w:val="center"/>
          </w:tcPr>
          <w:p w14:paraId="3F76FB83">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11BDAFFC">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30225</w:t>
            </w:r>
          </w:p>
        </w:tc>
        <w:tc>
          <w:tcPr>
            <w:tcW w:w="1936" w:type="dxa"/>
            <w:tcBorders>
              <w:top w:val="nil"/>
              <w:left w:val="nil"/>
              <w:bottom w:val="single" w:color="auto" w:sz="4" w:space="0"/>
              <w:right w:val="single" w:color="auto" w:sz="4" w:space="0"/>
            </w:tcBorders>
            <w:shd w:val="clear" w:color="auto" w:fill="auto"/>
            <w:noWrap/>
            <w:vAlign w:val="center"/>
          </w:tcPr>
          <w:p w14:paraId="4BC0FA44">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专用燃料费</w:t>
            </w:r>
          </w:p>
        </w:tc>
        <w:tc>
          <w:tcPr>
            <w:tcW w:w="892" w:type="dxa"/>
            <w:tcBorders>
              <w:top w:val="nil"/>
              <w:left w:val="nil"/>
              <w:bottom w:val="single" w:color="auto" w:sz="4" w:space="0"/>
              <w:right w:val="single" w:color="auto" w:sz="4" w:space="0"/>
            </w:tcBorders>
            <w:shd w:val="clear" w:color="auto" w:fill="auto"/>
            <w:noWrap/>
            <w:vAlign w:val="center"/>
          </w:tcPr>
          <w:p w14:paraId="0A858616">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6F3140E5">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31099</w:t>
            </w:r>
          </w:p>
        </w:tc>
        <w:tc>
          <w:tcPr>
            <w:tcW w:w="3378" w:type="dxa"/>
            <w:tcBorders>
              <w:top w:val="nil"/>
              <w:left w:val="nil"/>
              <w:bottom w:val="single" w:color="auto" w:sz="4" w:space="0"/>
              <w:right w:val="single" w:color="auto" w:sz="4" w:space="0"/>
            </w:tcBorders>
            <w:shd w:val="clear" w:color="auto" w:fill="auto"/>
            <w:noWrap/>
            <w:vAlign w:val="center"/>
          </w:tcPr>
          <w:p w14:paraId="561F3501">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其他资本性支出</w:t>
            </w:r>
          </w:p>
        </w:tc>
        <w:tc>
          <w:tcPr>
            <w:tcW w:w="887" w:type="dxa"/>
            <w:tcBorders>
              <w:top w:val="nil"/>
              <w:left w:val="nil"/>
              <w:bottom w:val="single" w:color="auto" w:sz="4" w:space="0"/>
              <w:right w:val="single" w:color="auto" w:sz="4" w:space="0"/>
            </w:tcBorders>
            <w:shd w:val="clear" w:color="auto" w:fill="auto"/>
            <w:noWrap/>
            <w:vAlign w:val="center"/>
          </w:tcPr>
          <w:p w14:paraId="27452C20">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40E78058">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2CF15A01">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30306</w:t>
            </w:r>
          </w:p>
        </w:tc>
        <w:tc>
          <w:tcPr>
            <w:tcW w:w="2738" w:type="dxa"/>
            <w:tcBorders>
              <w:top w:val="nil"/>
              <w:left w:val="nil"/>
              <w:bottom w:val="single" w:color="auto" w:sz="4" w:space="0"/>
              <w:right w:val="single" w:color="auto" w:sz="4" w:space="0"/>
            </w:tcBorders>
            <w:shd w:val="clear" w:color="auto" w:fill="auto"/>
            <w:noWrap/>
            <w:vAlign w:val="center"/>
          </w:tcPr>
          <w:p w14:paraId="30D12EAA">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救济费</w:t>
            </w:r>
          </w:p>
        </w:tc>
        <w:tc>
          <w:tcPr>
            <w:tcW w:w="923" w:type="dxa"/>
            <w:tcBorders>
              <w:top w:val="nil"/>
              <w:left w:val="nil"/>
              <w:bottom w:val="single" w:color="auto" w:sz="4" w:space="0"/>
              <w:right w:val="single" w:color="auto" w:sz="4" w:space="0"/>
            </w:tcBorders>
            <w:shd w:val="clear" w:color="auto" w:fill="auto"/>
            <w:noWrap/>
            <w:vAlign w:val="center"/>
          </w:tcPr>
          <w:p w14:paraId="16FEA480">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6BDDFBC4">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30226</w:t>
            </w:r>
          </w:p>
        </w:tc>
        <w:tc>
          <w:tcPr>
            <w:tcW w:w="1936" w:type="dxa"/>
            <w:tcBorders>
              <w:top w:val="nil"/>
              <w:left w:val="nil"/>
              <w:bottom w:val="single" w:color="auto" w:sz="4" w:space="0"/>
              <w:right w:val="single" w:color="auto" w:sz="4" w:space="0"/>
            </w:tcBorders>
            <w:shd w:val="clear" w:color="auto" w:fill="auto"/>
            <w:noWrap/>
            <w:vAlign w:val="center"/>
          </w:tcPr>
          <w:p w14:paraId="4FA9BA5C">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劳务费</w:t>
            </w:r>
          </w:p>
        </w:tc>
        <w:tc>
          <w:tcPr>
            <w:tcW w:w="892" w:type="dxa"/>
            <w:tcBorders>
              <w:top w:val="nil"/>
              <w:left w:val="nil"/>
              <w:bottom w:val="single" w:color="auto" w:sz="4" w:space="0"/>
              <w:right w:val="single" w:color="auto" w:sz="4" w:space="0"/>
            </w:tcBorders>
            <w:shd w:val="clear" w:color="auto" w:fill="auto"/>
            <w:noWrap/>
            <w:vAlign w:val="center"/>
          </w:tcPr>
          <w:p w14:paraId="26E0D4DD">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764D8FF4">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399</w:t>
            </w:r>
          </w:p>
        </w:tc>
        <w:tc>
          <w:tcPr>
            <w:tcW w:w="3378" w:type="dxa"/>
            <w:tcBorders>
              <w:top w:val="nil"/>
              <w:left w:val="nil"/>
              <w:bottom w:val="single" w:color="auto" w:sz="4" w:space="0"/>
              <w:right w:val="single" w:color="auto" w:sz="4" w:space="0"/>
            </w:tcBorders>
            <w:shd w:val="clear" w:color="auto" w:fill="auto"/>
            <w:noWrap/>
            <w:vAlign w:val="center"/>
          </w:tcPr>
          <w:p w14:paraId="514603A0">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其他支出</w:t>
            </w:r>
          </w:p>
        </w:tc>
        <w:tc>
          <w:tcPr>
            <w:tcW w:w="887" w:type="dxa"/>
            <w:tcBorders>
              <w:top w:val="nil"/>
              <w:left w:val="nil"/>
              <w:bottom w:val="single" w:color="auto" w:sz="4" w:space="0"/>
              <w:right w:val="single" w:color="auto" w:sz="4" w:space="0"/>
            </w:tcBorders>
            <w:shd w:val="clear" w:color="auto" w:fill="auto"/>
            <w:noWrap/>
            <w:vAlign w:val="center"/>
          </w:tcPr>
          <w:p w14:paraId="17F3DEF5">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7D743B8F">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691051F4">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30307</w:t>
            </w:r>
          </w:p>
        </w:tc>
        <w:tc>
          <w:tcPr>
            <w:tcW w:w="2738" w:type="dxa"/>
            <w:tcBorders>
              <w:top w:val="nil"/>
              <w:left w:val="nil"/>
              <w:bottom w:val="single" w:color="auto" w:sz="4" w:space="0"/>
              <w:right w:val="single" w:color="auto" w:sz="4" w:space="0"/>
            </w:tcBorders>
            <w:shd w:val="clear" w:color="auto" w:fill="auto"/>
            <w:noWrap/>
            <w:vAlign w:val="center"/>
          </w:tcPr>
          <w:p w14:paraId="49F8131C">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医疗费补助</w:t>
            </w:r>
          </w:p>
        </w:tc>
        <w:tc>
          <w:tcPr>
            <w:tcW w:w="923" w:type="dxa"/>
            <w:tcBorders>
              <w:top w:val="nil"/>
              <w:left w:val="nil"/>
              <w:bottom w:val="single" w:color="auto" w:sz="4" w:space="0"/>
              <w:right w:val="single" w:color="auto" w:sz="4" w:space="0"/>
            </w:tcBorders>
            <w:shd w:val="clear" w:color="auto" w:fill="auto"/>
            <w:noWrap/>
            <w:vAlign w:val="center"/>
          </w:tcPr>
          <w:p w14:paraId="027CA3FF">
            <w:pPr>
              <w:widowControl/>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3.2</w:t>
            </w:r>
          </w:p>
        </w:tc>
        <w:tc>
          <w:tcPr>
            <w:tcW w:w="1067" w:type="dxa"/>
            <w:tcBorders>
              <w:top w:val="nil"/>
              <w:left w:val="nil"/>
              <w:bottom w:val="single" w:color="auto" w:sz="4" w:space="0"/>
              <w:right w:val="single" w:color="auto" w:sz="4" w:space="0"/>
            </w:tcBorders>
            <w:shd w:val="clear" w:color="auto" w:fill="auto"/>
            <w:noWrap/>
            <w:vAlign w:val="center"/>
          </w:tcPr>
          <w:p w14:paraId="066B4B2A">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30227</w:t>
            </w:r>
          </w:p>
        </w:tc>
        <w:tc>
          <w:tcPr>
            <w:tcW w:w="1936" w:type="dxa"/>
            <w:tcBorders>
              <w:top w:val="nil"/>
              <w:left w:val="nil"/>
              <w:bottom w:val="single" w:color="auto" w:sz="4" w:space="0"/>
              <w:right w:val="single" w:color="auto" w:sz="4" w:space="0"/>
            </w:tcBorders>
            <w:shd w:val="clear" w:color="auto" w:fill="auto"/>
            <w:noWrap/>
            <w:vAlign w:val="center"/>
          </w:tcPr>
          <w:p w14:paraId="17EA9CAE">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委托业务费</w:t>
            </w:r>
          </w:p>
        </w:tc>
        <w:tc>
          <w:tcPr>
            <w:tcW w:w="892" w:type="dxa"/>
            <w:tcBorders>
              <w:top w:val="nil"/>
              <w:left w:val="nil"/>
              <w:bottom w:val="single" w:color="auto" w:sz="4" w:space="0"/>
              <w:right w:val="single" w:color="auto" w:sz="4" w:space="0"/>
            </w:tcBorders>
            <w:shd w:val="clear" w:color="auto" w:fill="auto"/>
            <w:noWrap/>
            <w:vAlign w:val="center"/>
          </w:tcPr>
          <w:p w14:paraId="64727A9D">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31298280">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39907</w:t>
            </w:r>
          </w:p>
        </w:tc>
        <w:tc>
          <w:tcPr>
            <w:tcW w:w="3378" w:type="dxa"/>
            <w:tcBorders>
              <w:top w:val="nil"/>
              <w:left w:val="nil"/>
              <w:bottom w:val="single" w:color="auto" w:sz="4" w:space="0"/>
              <w:right w:val="single" w:color="auto" w:sz="4" w:space="0"/>
            </w:tcBorders>
            <w:shd w:val="clear" w:color="auto" w:fill="auto"/>
            <w:noWrap/>
            <w:vAlign w:val="center"/>
          </w:tcPr>
          <w:p w14:paraId="3EE2AF2D">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国家赔偿费用支出</w:t>
            </w:r>
          </w:p>
        </w:tc>
        <w:tc>
          <w:tcPr>
            <w:tcW w:w="887" w:type="dxa"/>
            <w:tcBorders>
              <w:top w:val="nil"/>
              <w:left w:val="nil"/>
              <w:bottom w:val="single" w:color="auto" w:sz="4" w:space="0"/>
              <w:right w:val="single" w:color="auto" w:sz="4" w:space="0"/>
            </w:tcBorders>
            <w:shd w:val="clear" w:color="auto" w:fill="auto"/>
            <w:noWrap/>
            <w:vAlign w:val="center"/>
          </w:tcPr>
          <w:p w14:paraId="4399D3D3">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3B4CF135">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2F9FBB61">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30308</w:t>
            </w:r>
          </w:p>
        </w:tc>
        <w:tc>
          <w:tcPr>
            <w:tcW w:w="2738" w:type="dxa"/>
            <w:tcBorders>
              <w:top w:val="nil"/>
              <w:left w:val="nil"/>
              <w:bottom w:val="single" w:color="auto" w:sz="4" w:space="0"/>
              <w:right w:val="single" w:color="auto" w:sz="4" w:space="0"/>
            </w:tcBorders>
            <w:shd w:val="clear" w:color="auto" w:fill="auto"/>
            <w:noWrap/>
            <w:vAlign w:val="center"/>
          </w:tcPr>
          <w:p w14:paraId="46868DBD">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助学金</w:t>
            </w:r>
          </w:p>
        </w:tc>
        <w:tc>
          <w:tcPr>
            <w:tcW w:w="923" w:type="dxa"/>
            <w:tcBorders>
              <w:top w:val="nil"/>
              <w:left w:val="nil"/>
              <w:bottom w:val="single" w:color="auto" w:sz="4" w:space="0"/>
              <w:right w:val="single" w:color="auto" w:sz="4" w:space="0"/>
            </w:tcBorders>
            <w:shd w:val="clear" w:color="auto" w:fill="auto"/>
            <w:noWrap/>
            <w:vAlign w:val="center"/>
          </w:tcPr>
          <w:p w14:paraId="5D5C8C8C">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61CE0C0D">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30228</w:t>
            </w:r>
          </w:p>
        </w:tc>
        <w:tc>
          <w:tcPr>
            <w:tcW w:w="1936" w:type="dxa"/>
            <w:tcBorders>
              <w:top w:val="nil"/>
              <w:left w:val="nil"/>
              <w:bottom w:val="single" w:color="auto" w:sz="4" w:space="0"/>
              <w:right w:val="single" w:color="auto" w:sz="4" w:space="0"/>
            </w:tcBorders>
            <w:shd w:val="clear" w:color="auto" w:fill="auto"/>
            <w:noWrap/>
            <w:vAlign w:val="center"/>
          </w:tcPr>
          <w:p w14:paraId="1A19B341">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工会经费</w:t>
            </w:r>
          </w:p>
        </w:tc>
        <w:tc>
          <w:tcPr>
            <w:tcW w:w="892" w:type="dxa"/>
            <w:tcBorders>
              <w:top w:val="nil"/>
              <w:left w:val="nil"/>
              <w:bottom w:val="single" w:color="auto" w:sz="4" w:space="0"/>
              <w:right w:val="single" w:color="auto" w:sz="4" w:space="0"/>
            </w:tcBorders>
            <w:shd w:val="clear" w:color="auto" w:fill="auto"/>
            <w:noWrap/>
            <w:vAlign w:val="center"/>
          </w:tcPr>
          <w:p w14:paraId="2D5A34FF">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2E441694">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39908</w:t>
            </w:r>
          </w:p>
        </w:tc>
        <w:tc>
          <w:tcPr>
            <w:tcW w:w="3378" w:type="dxa"/>
            <w:tcBorders>
              <w:top w:val="nil"/>
              <w:left w:val="nil"/>
              <w:bottom w:val="single" w:color="auto" w:sz="4" w:space="0"/>
              <w:right w:val="single" w:color="auto" w:sz="4" w:space="0"/>
            </w:tcBorders>
            <w:shd w:val="clear" w:color="auto" w:fill="auto"/>
            <w:noWrap/>
            <w:vAlign w:val="center"/>
          </w:tcPr>
          <w:p w14:paraId="433F35E1">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对民间非营利组织和群众性自治组织补贴</w:t>
            </w:r>
          </w:p>
        </w:tc>
        <w:tc>
          <w:tcPr>
            <w:tcW w:w="887" w:type="dxa"/>
            <w:tcBorders>
              <w:top w:val="nil"/>
              <w:left w:val="nil"/>
              <w:bottom w:val="single" w:color="auto" w:sz="4" w:space="0"/>
              <w:right w:val="single" w:color="auto" w:sz="4" w:space="0"/>
            </w:tcBorders>
            <w:shd w:val="clear" w:color="auto" w:fill="auto"/>
            <w:noWrap/>
            <w:vAlign w:val="center"/>
          </w:tcPr>
          <w:p w14:paraId="5F374B0C">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01154632">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46509AA2">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30309</w:t>
            </w:r>
          </w:p>
        </w:tc>
        <w:tc>
          <w:tcPr>
            <w:tcW w:w="2738" w:type="dxa"/>
            <w:tcBorders>
              <w:top w:val="nil"/>
              <w:left w:val="nil"/>
              <w:bottom w:val="single" w:color="auto" w:sz="4" w:space="0"/>
              <w:right w:val="single" w:color="auto" w:sz="4" w:space="0"/>
            </w:tcBorders>
            <w:shd w:val="clear" w:color="auto" w:fill="auto"/>
            <w:noWrap/>
            <w:vAlign w:val="center"/>
          </w:tcPr>
          <w:p w14:paraId="7ACF56A5">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奖励金</w:t>
            </w:r>
          </w:p>
        </w:tc>
        <w:tc>
          <w:tcPr>
            <w:tcW w:w="923" w:type="dxa"/>
            <w:tcBorders>
              <w:top w:val="nil"/>
              <w:left w:val="nil"/>
              <w:bottom w:val="single" w:color="auto" w:sz="4" w:space="0"/>
              <w:right w:val="single" w:color="auto" w:sz="4" w:space="0"/>
            </w:tcBorders>
            <w:shd w:val="clear" w:color="auto" w:fill="auto"/>
            <w:noWrap/>
            <w:vAlign w:val="center"/>
          </w:tcPr>
          <w:p w14:paraId="431B05AC">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26ECB560">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30229</w:t>
            </w:r>
          </w:p>
        </w:tc>
        <w:tc>
          <w:tcPr>
            <w:tcW w:w="1936" w:type="dxa"/>
            <w:tcBorders>
              <w:top w:val="nil"/>
              <w:left w:val="nil"/>
              <w:bottom w:val="single" w:color="auto" w:sz="4" w:space="0"/>
              <w:right w:val="single" w:color="auto" w:sz="4" w:space="0"/>
            </w:tcBorders>
            <w:shd w:val="clear" w:color="auto" w:fill="auto"/>
            <w:noWrap/>
            <w:vAlign w:val="center"/>
          </w:tcPr>
          <w:p w14:paraId="438C43E1">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福利费</w:t>
            </w:r>
          </w:p>
        </w:tc>
        <w:tc>
          <w:tcPr>
            <w:tcW w:w="892" w:type="dxa"/>
            <w:tcBorders>
              <w:top w:val="nil"/>
              <w:left w:val="nil"/>
              <w:bottom w:val="single" w:color="auto" w:sz="4" w:space="0"/>
              <w:right w:val="single" w:color="auto" w:sz="4" w:space="0"/>
            </w:tcBorders>
            <w:shd w:val="clear" w:color="auto" w:fill="auto"/>
            <w:noWrap/>
            <w:vAlign w:val="center"/>
          </w:tcPr>
          <w:p w14:paraId="3730B03F">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5478A8F1">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39909</w:t>
            </w:r>
          </w:p>
        </w:tc>
        <w:tc>
          <w:tcPr>
            <w:tcW w:w="3378" w:type="dxa"/>
            <w:tcBorders>
              <w:top w:val="nil"/>
              <w:left w:val="nil"/>
              <w:bottom w:val="single" w:color="auto" w:sz="4" w:space="0"/>
              <w:right w:val="single" w:color="auto" w:sz="4" w:space="0"/>
            </w:tcBorders>
            <w:shd w:val="clear" w:color="auto" w:fill="auto"/>
            <w:noWrap/>
            <w:vAlign w:val="center"/>
          </w:tcPr>
          <w:p w14:paraId="6EBF6056">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经常性赠与</w:t>
            </w:r>
          </w:p>
          <w:p w14:paraId="7A6A3BA2">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资本性赠与</w:t>
            </w:r>
          </w:p>
          <w:p w14:paraId="5783A4D5">
            <w:pPr>
              <w:widowControl/>
              <w:jc w:val="left"/>
              <w:rPr>
                <w:rFonts w:ascii="Times New Roman" w:hAnsi="Times New Roman" w:eastAsia="仿宋_GB2312" w:cs="Times New Roman"/>
                <w:color w:val="000000"/>
                <w:kern w:val="0"/>
                <w:sz w:val="2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FA63E3C">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4303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92A7DA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6B54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D5C4ED2">
            <w:pPr>
              <w:widowControl/>
              <w:jc w:val="left"/>
              <w:rPr>
                <w:rFonts w:ascii="Times New Roman" w:hAnsi="Times New Roman" w:eastAsia="仿宋_GB2312" w:cs="Times New Roman"/>
                <w:color w:val="000000"/>
                <w:kern w:val="0"/>
                <w:sz w:val="2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4A88861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717A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019B91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247A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75E79DC">
            <w:pPr>
              <w:widowControl/>
              <w:jc w:val="left"/>
              <w:rPr>
                <w:rFonts w:ascii="Times New Roman" w:hAnsi="Times New Roman" w:eastAsia="仿宋_GB2312" w:cs="Times New Roman"/>
                <w:color w:val="000000"/>
                <w:kern w:val="0"/>
                <w:sz w:val="20"/>
                <w:szCs w:val="20"/>
              </w:rPr>
            </w:pPr>
          </w:p>
        </w:tc>
        <w:tc>
          <w:tcPr>
            <w:tcW w:w="887" w:type="dxa"/>
            <w:tcBorders>
              <w:top w:val="nil"/>
              <w:left w:val="nil"/>
              <w:bottom w:val="single" w:color="auto" w:sz="4" w:space="0"/>
              <w:right w:val="single" w:color="auto" w:sz="4" w:space="0"/>
            </w:tcBorders>
            <w:shd w:val="clear" w:color="auto" w:fill="auto"/>
            <w:noWrap/>
            <w:vAlign w:val="center"/>
          </w:tcPr>
          <w:p w14:paraId="0509E9CE">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18956F3D">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3F9F224B">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30310</w:t>
            </w:r>
          </w:p>
        </w:tc>
        <w:tc>
          <w:tcPr>
            <w:tcW w:w="2738" w:type="dxa"/>
            <w:tcBorders>
              <w:top w:val="nil"/>
              <w:left w:val="nil"/>
              <w:bottom w:val="single" w:color="auto" w:sz="4" w:space="0"/>
              <w:right w:val="single" w:color="auto" w:sz="4" w:space="0"/>
            </w:tcBorders>
            <w:shd w:val="clear" w:color="auto" w:fill="auto"/>
            <w:noWrap/>
            <w:vAlign w:val="center"/>
          </w:tcPr>
          <w:p w14:paraId="1D56B93E">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个人农业生产补贴</w:t>
            </w:r>
          </w:p>
        </w:tc>
        <w:tc>
          <w:tcPr>
            <w:tcW w:w="923" w:type="dxa"/>
            <w:tcBorders>
              <w:top w:val="nil"/>
              <w:left w:val="nil"/>
              <w:bottom w:val="single" w:color="auto" w:sz="4" w:space="0"/>
              <w:right w:val="single" w:color="auto" w:sz="4" w:space="0"/>
            </w:tcBorders>
            <w:shd w:val="clear" w:color="auto" w:fill="auto"/>
            <w:noWrap/>
            <w:vAlign w:val="center"/>
          </w:tcPr>
          <w:p w14:paraId="3CF47F96">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6BF3E2C9">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30231</w:t>
            </w:r>
          </w:p>
        </w:tc>
        <w:tc>
          <w:tcPr>
            <w:tcW w:w="1936" w:type="dxa"/>
            <w:tcBorders>
              <w:top w:val="nil"/>
              <w:left w:val="nil"/>
              <w:bottom w:val="single" w:color="auto" w:sz="4" w:space="0"/>
              <w:right w:val="single" w:color="auto" w:sz="4" w:space="0"/>
            </w:tcBorders>
            <w:shd w:val="clear" w:color="auto" w:fill="auto"/>
            <w:noWrap/>
            <w:vAlign w:val="center"/>
          </w:tcPr>
          <w:p w14:paraId="2666E89A">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公务用车运行维护费</w:t>
            </w:r>
          </w:p>
        </w:tc>
        <w:tc>
          <w:tcPr>
            <w:tcW w:w="892" w:type="dxa"/>
            <w:tcBorders>
              <w:top w:val="nil"/>
              <w:left w:val="nil"/>
              <w:bottom w:val="single" w:color="auto" w:sz="4" w:space="0"/>
              <w:right w:val="single" w:color="auto" w:sz="4" w:space="0"/>
            </w:tcBorders>
            <w:shd w:val="clear" w:color="auto" w:fill="auto"/>
            <w:noWrap/>
            <w:vAlign w:val="center"/>
          </w:tcPr>
          <w:p w14:paraId="5955A688">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4C74750F">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39910</w:t>
            </w:r>
          </w:p>
        </w:tc>
        <w:tc>
          <w:tcPr>
            <w:tcW w:w="3378" w:type="dxa"/>
            <w:tcBorders>
              <w:top w:val="nil"/>
              <w:left w:val="nil"/>
              <w:bottom w:val="single" w:color="auto" w:sz="4" w:space="0"/>
              <w:right w:val="single" w:color="auto" w:sz="4" w:space="0"/>
            </w:tcBorders>
            <w:shd w:val="clear" w:color="auto" w:fill="auto"/>
            <w:noWrap/>
            <w:vAlign w:val="center"/>
          </w:tcPr>
          <w:p w14:paraId="7F241D85">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资本性赠与</w:t>
            </w:r>
          </w:p>
        </w:tc>
        <w:tc>
          <w:tcPr>
            <w:tcW w:w="887" w:type="dxa"/>
            <w:tcBorders>
              <w:top w:val="nil"/>
              <w:left w:val="nil"/>
              <w:bottom w:val="single" w:color="auto" w:sz="4" w:space="0"/>
              <w:right w:val="single" w:color="auto" w:sz="4" w:space="0"/>
            </w:tcBorders>
            <w:shd w:val="clear" w:color="auto" w:fill="auto"/>
            <w:noWrap/>
            <w:vAlign w:val="center"/>
          </w:tcPr>
          <w:p w14:paraId="6D1AA994">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0CC454FC">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51857BC2">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30311</w:t>
            </w:r>
          </w:p>
        </w:tc>
        <w:tc>
          <w:tcPr>
            <w:tcW w:w="2738" w:type="dxa"/>
            <w:tcBorders>
              <w:top w:val="nil"/>
              <w:left w:val="nil"/>
              <w:bottom w:val="single" w:color="auto" w:sz="4" w:space="0"/>
              <w:right w:val="single" w:color="auto" w:sz="4" w:space="0"/>
            </w:tcBorders>
            <w:shd w:val="clear" w:color="auto" w:fill="auto"/>
            <w:noWrap/>
            <w:vAlign w:val="center"/>
          </w:tcPr>
          <w:p w14:paraId="28092903">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代缴社会保险费</w:t>
            </w:r>
          </w:p>
        </w:tc>
        <w:tc>
          <w:tcPr>
            <w:tcW w:w="923" w:type="dxa"/>
            <w:tcBorders>
              <w:top w:val="nil"/>
              <w:left w:val="nil"/>
              <w:bottom w:val="single" w:color="auto" w:sz="4" w:space="0"/>
              <w:right w:val="single" w:color="auto" w:sz="4" w:space="0"/>
            </w:tcBorders>
            <w:shd w:val="clear" w:color="auto" w:fill="auto"/>
            <w:noWrap/>
            <w:vAlign w:val="center"/>
          </w:tcPr>
          <w:p w14:paraId="270E39CD">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42EBDED5">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30239</w:t>
            </w:r>
          </w:p>
        </w:tc>
        <w:tc>
          <w:tcPr>
            <w:tcW w:w="1936" w:type="dxa"/>
            <w:tcBorders>
              <w:top w:val="nil"/>
              <w:left w:val="nil"/>
              <w:bottom w:val="single" w:color="auto" w:sz="4" w:space="0"/>
              <w:right w:val="single" w:color="auto" w:sz="4" w:space="0"/>
            </w:tcBorders>
            <w:shd w:val="clear" w:color="auto" w:fill="auto"/>
            <w:noWrap/>
            <w:vAlign w:val="center"/>
          </w:tcPr>
          <w:p w14:paraId="75B6807A">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其他交通费用</w:t>
            </w:r>
          </w:p>
        </w:tc>
        <w:tc>
          <w:tcPr>
            <w:tcW w:w="892" w:type="dxa"/>
            <w:tcBorders>
              <w:top w:val="nil"/>
              <w:left w:val="nil"/>
              <w:bottom w:val="single" w:color="auto" w:sz="4" w:space="0"/>
              <w:right w:val="single" w:color="auto" w:sz="4" w:space="0"/>
            </w:tcBorders>
            <w:shd w:val="clear" w:color="auto" w:fill="auto"/>
            <w:noWrap/>
            <w:vAlign w:val="center"/>
          </w:tcPr>
          <w:p w14:paraId="207F0A57">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739EF557">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39999</w:t>
            </w:r>
          </w:p>
        </w:tc>
        <w:tc>
          <w:tcPr>
            <w:tcW w:w="3378" w:type="dxa"/>
            <w:tcBorders>
              <w:top w:val="nil"/>
              <w:left w:val="nil"/>
              <w:bottom w:val="single" w:color="auto" w:sz="4" w:space="0"/>
              <w:right w:val="single" w:color="auto" w:sz="4" w:space="0"/>
            </w:tcBorders>
            <w:shd w:val="clear" w:color="auto" w:fill="auto"/>
            <w:noWrap/>
            <w:vAlign w:val="center"/>
          </w:tcPr>
          <w:p w14:paraId="25049C19">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其他支出</w:t>
            </w:r>
          </w:p>
        </w:tc>
        <w:tc>
          <w:tcPr>
            <w:tcW w:w="887" w:type="dxa"/>
            <w:tcBorders>
              <w:top w:val="nil"/>
              <w:left w:val="nil"/>
              <w:bottom w:val="single" w:color="auto" w:sz="4" w:space="0"/>
              <w:right w:val="single" w:color="auto" w:sz="4" w:space="0"/>
            </w:tcBorders>
            <w:shd w:val="clear" w:color="auto" w:fill="auto"/>
            <w:noWrap/>
            <w:vAlign w:val="center"/>
          </w:tcPr>
          <w:p w14:paraId="59C11BC8">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4A4B7F6F">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153D222C">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30399</w:t>
            </w:r>
          </w:p>
        </w:tc>
        <w:tc>
          <w:tcPr>
            <w:tcW w:w="2738" w:type="dxa"/>
            <w:tcBorders>
              <w:top w:val="nil"/>
              <w:left w:val="nil"/>
              <w:bottom w:val="single" w:color="auto" w:sz="4" w:space="0"/>
              <w:right w:val="single" w:color="auto" w:sz="4" w:space="0"/>
            </w:tcBorders>
            <w:shd w:val="clear" w:color="auto" w:fill="auto"/>
            <w:noWrap/>
            <w:vAlign w:val="center"/>
          </w:tcPr>
          <w:p w14:paraId="5B7D54E6">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其他对个人和家庭的补助</w:t>
            </w:r>
          </w:p>
        </w:tc>
        <w:tc>
          <w:tcPr>
            <w:tcW w:w="923" w:type="dxa"/>
            <w:tcBorders>
              <w:top w:val="nil"/>
              <w:left w:val="nil"/>
              <w:bottom w:val="single" w:color="auto" w:sz="4" w:space="0"/>
              <w:right w:val="single" w:color="auto" w:sz="4" w:space="0"/>
            </w:tcBorders>
            <w:shd w:val="clear" w:color="auto" w:fill="auto"/>
            <w:noWrap/>
            <w:vAlign w:val="center"/>
          </w:tcPr>
          <w:p w14:paraId="7966B217">
            <w:pPr>
              <w:widowControl/>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1.2</w:t>
            </w:r>
          </w:p>
        </w:tc>
        <w:tc>
          <w:tcPr>
            <w:tcW w:w="1067" w:type="dxa"/>
            <w:tcBorders>
              <w:top w:val="nil"/>
              <w:left w:val="nil"/>
              <w:bottom w:val="single" w:color="auto" w:sz="4" w:space="0"/>
              <w:right w:val="single" w:color="auto" w:sz="4" w:space="0"/>
            </w:tcBorders>
            <w:shd w:val="clear" w:color="auto" w:fill="auto"/>
            <w:noWrap/>
            <w:vAlign w:val="center"/>
          </w:tcPr>
          <w:p w14:paraId="29F8EA3C">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30240</w:t>
            </w:r>
          </w:p>
        </w:tc>
        <w:tc>
          <w:tcPr>
            <w:tcW w:w="1936" w:type="dxa"/>
            <w:tcBorders>
              <w:top w:val="nil"/>
              <w:left w:val="nil"/>
              <w:bottom w:val="single" w:color="auto" w:sz="4" w:space="0"/>
              <w:right w:val="single" w:color="auto" w:sz="4" w:space="0"/>
            </w:tcBorders>
            <w:shd w:val="clear" w:color="auto" w:fill="auto"/>
            <w:noWrap/>
            <w:vAlign w:val="center"/>
          </w:tcPr>
          <w:p w14:paraId="4E671413">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税金及附加费用</w:t>
            </w:r>
          </w:p>
        </w:tc>
        <w:tc>
          <w:tcPr>
            <w:tcW w:w="892" w:type="dxa"/>
            <w:tcBorders>
              <w:top w:val="nil"/>
              <w:left w:val="nil"/>
              <w:bottom w:val="single" w:color="auto" w:sz="4" w:space="0"/>
              <w:right w:val="single" w:color="auto" w:sz="4" w:space="0"/>
            </w:tcBorders>
            <w:shd w:val="clear" w:color="auto" w:fill="auto"/>
            <w:noWrap/>
            <w:vAlign w:val="center"/>
          </w:tcPr>
          <w:p w14:paraId="2AE64119">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4C2DA108">
            <w:pPr>
              <w:widowControl/>
              <w:jc w:val="center"/>
              <w:rPr>
                <w:rFonts w:ascii="Times New Roman" w:hAnsi="Times New Roman" w:eastAsia="仿宋_GB2312" w:cs="Times New Roman"/>
                <w:color w:val="000000"/>
                <w:kern w:val="0"/>
                <w:sz w:val="20"/>
                <w:szCs w:val="20"/>
              </w:rPr>
            </w:pPr>
          </w:p>
        </w:tc>
        <w:tc>
          <w:tcPr>
            <w:tcW w:w="3378" w:type="dxa"/>
            <w:tcBorders>
              <w:top w:val="nil"/>
              <w:left w:val="nil"/>
              <w:bottom w:val="single" w:color="auto" w:sz="4" w:space="0"/>
              <w:right w:val="single" w:color="auto" w:sz="4" w:space="0"/>
            </w:tcBorders>
            <w:shd w:val="clear" w:color="auto" w:fill="auto"/>
            <w:noWrap/>
            <w:vAlign w:val="center"/>
          </w:tcPr>
          <w:p w14:paraId="5F0019A5">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887" w:type="dxa"/>
            <w:tcBorders>
              <w:top w:val="nil"/>
              <w:left w:val="nil"/>
              <w:bottom w:val="single" w:color="auto" w:sz="4" w:space="0"/>
              <w:right w:val="single" w:color="auto" w:sz="4" w:space="0"/>
            </w:tcBorders>
            <w:shd w:val="clear" w:color="auto" w:fill="auto"/>
            <w:noWrap/>
            <w:vAlign w:val="center"/>
          </w:tcPr>
          <w:p w14:paraId="308ECB8A">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0982F80D">
        <w:tblPrEx>
          <w:tblCellMar>
            <w:top w:w="0" w:type="dxa"/>
            <w:left w:w="108" w:type="dxa"/>
            <w:bottom w:w="0" w:type="dxa"/>
            <w:right w:w="108" w:type="dxa"/>
          </w:tblCellMar>
        </w:tblPrEx>
        <w:trPr>
          <w:trHeight w:val="239" w:hRule="exact"/>
          <w:jc w:val="center"/>
        </w:trPr>
        <w:tc>
          <w:tcPr>
            <w:tcW w:w="1032" w:type="dxa"/>
            <w:tcBorders>
              <w:top w:val="nil"/>
              <w:left w:val="single" w:color="auto" w:sz="4" w:space="0"/>
              <w:bottom w:val="single" w:color="auto" w:sz="4" w:space="0"/>
              <w:right w:val="single" w:color="auto" w:sz="4" w:space="0"/>
            </w:tcBorders>
            <w:shd w:val="clear" w:color="auto" w:fill="auto"/>
            <w:noWrap/>
            <w:vAlign w:val="center"/>
          </w:tcPr>
          <w:p w14:paraId="1522087C">
            <w:pPr>
              <w:widowControl/>
              <w:jc w:val="center"/>
              <w:rPr>
                <w:rFonts w:ascii="Times New Roman" w:hAnsi="Times New Roman" w:eastAsia="仿宋_GB2312" w:cs="Times New Roman"/>
                <w:color w:val="000000"/>
                <w:kern w:val="0"/>
                <w:sz w:val="20"/>
                <w:szCs w:val="20"/>
              </w:rPr>
            </w:pPr>
          </w:p>
        </w:tc>
        <w:tc>
          <w:tcPr>
            <w:tcW w:w="2738" w:type="dxa"/>
            <w:tcBorders>
              <w:top w:val="nil"/>
              <w:left w:val="nil"/>
              <w:bottom w:val="single" w:color="auto" w:sz="4" w:space="0"/>
              <w:right w:val="single" w:color="auto" w:sz="4" w:space="0"/>
            </w:tcBorders>
            <w:shd w:val="clear" w:color="auto" w:fill="auto"/>
            <w:noWrap/>
            <w:vAlign w:val="center"/>
          </w:tcPr>
          <w:p w14:paraId="74C49054">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923" w:type="dxa"/>
            <w:tcBorders>
              <w:top w:val="nil"/>
              <w:left w:val="nil"/>
              <w:bottom w:val="single" w:color="auto" w:sz="4" w:space="0"/>
              <w:right w:val="single" w:color="auto" w:sz="4" w:space="0"/>
            </w:tcBorders>
            <w:shd w:val="clear" w:color="auto" w:fill="auto"/>
            <w:noWrap/>
            <w:vAlign w:val="center"/>
          </w:tcPr>
          <w:p w14:paraId="229E2ABB">
            <w:pPr>
              <w:widowControl/>
              <w:jc w:val="center"/>
              <w:rPr>
                <w:rFonts w:ascii="Times New Roman" w:hAnsi="Times New Roman" w:eastAsia="仿宋_GB2312" w:cs="Times New Roman"/>
                <w:color w:val="000000"/>
                <w:kern w:val="0"/>
                <w:sz w:val="20"/>
                <w:szCs w:val="20"/>
              </w:rPr>
            </w:pPr>
          </w:p>
        </w:tc>
        <w:tc>
          <w:tcPr>
            <w:tcW w:w="1067" w:type="dxa"/>
            <w:tcBorders>
              <w:top w:val="nil"/>
              <w:left w:val="nil"/>
              <w:bottom w:val="single" w:color="auto" w:sz="4" w:space="0"/>
              <w:right w:val="single" w:color="auto" w:sz="4" w:space="0"/>
            </w:tcBorders>
            <w:shd w:val="clear" w:color="auto" w:fill="auto"/>
            <w:noWrap/>
            <w:vAlign w:val="center"/>
          </w:tcPr>
          <w:p w14:paraId="414F5FC6">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30299</w:t>
            </w:r>
          </w:p>
        </w:tc>
        <w:tc>
          <w:tcPr>
            <w:tcW w:w="1936" w:type="dxa"/>
            <w:tcBorders>
              <w:top w:val="nil"/>
              <w:left w:val="nil"/>
              <w:bottom w:val="single" w:color="auto" w:sz="4" w:space="0"/>
              <w:right w:val="single" w:color="auto" w:sz="4" w:space="0"/>
            </w:tcBorders>
            <w:shd w:val="clear" w:color="auto" w:fill="auto"/>
            <w:noWrap/>
            <w:vAlign w:val="center"/>
          </w:tcPr>
          <w:p w14:paraId="0EFD8FD6">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其他商品和服务支出</w:t>
            </w:r>
          </w:p>
        </w:tc>
        <w:tc>
          <w:tcPr>
            <w:tcW w:w="892" w:type="dxa"/>
            <w:tcBorders>
              <w:top w:val="nil"/>
              <w:left w:val="nil"/>
              <w:bottom w:val="single" w:color="auto" w:sz="4" w:space="0"/>
              <w:right w:val="single" w:color="auto" w:sz="4" w:space="0"/>
            </w:tcBorders>
            <w:shd w:val="clear" w:color="auto" w:fill="auto"/>
            <w:noWrap/>
            <w:vAlign w:val="center"/>
          </w:tcPr>
          <w:p w14:paraId="0E2584CD">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1162" w:type="dxa"/>
            <w:tcBorders>
              <w:top w:val="nil"/>
              <w:left w:val="nil"/>
              <w:bottom w:val="single" w:color="auto" w:sz="4" w:space="0"/>
              <w:right w:val="single" w:color="auto" w:sz="4" w:space="0"/>
            </w:tcBorders>
            <w:shd w:val="clear" w:color="auto" w:fill="auto"/>
            <w:noWrap/>
            <w:vAlign w:val="center"/>
          </w:tcPr>
          <w:p w14:paraId="72ED2602">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3378" w:type="dxa"/>
            <w:tcBorders>
              <w:top w:val="nil"/>
              <w:left w:val="nil"/>
              <w:bottom w:val="single" w:color="auto" w:sz="4" w:space="0"/>
              <w:right w:val="single" w:color="auto" w:sz="4" w:space="0"/>
            </w:tcBorders>
            <w:shd w:val="clear" w:color="auto" w:fill="auto"/>
            <w:noWrap/>
            <w:vAlign w:val="center"/>
          </w:tcPr>
          <w:p w14:paraId="044AB7C9">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c>
          <w:tcPr>
            <w:tcW w:w="887" w:type="dxa"/>
            <w:tcBorders>
              <w:top w:val="nil"/>
              <w:left w:val="nil"/>
              <w:bottom w:val="single" w:color="auto" w:sz="4" w:space="0"/>
              <w:right w:val="single" w:color="auto" w:sz="4" w:space="0"/>
            </w:tcBorders>
            <w:shd w:val="clear" w:color="auto" w:fill="auto"/>
            <w:noWrap/>
            <w:vAlign w:val="center"/>
          </w:tcPr>
          <w:p w14:paraId="6E1C00C5">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r w14:paraId="57DFD01B">
        <w:tblPrEx>
          <w:tblCellMar>
            <w:top w:w="0" w:type="dxa"/>
            <w:left w:w="108" w:type="dxa"/>
            <w:bottom w:w="0" w:type="dxa"/>
            <w:right w:w="108" w:type="dxa"/>
          </w:tblCellMar>
        </w:tblPrEx>
        <w:trPr>
          <w:trHeight w:val="376" w:hRule="exact"/>
          <w:jc w:val="center"/>
        </w:trPr>
        <w:tc>
          <w:tcPr>
            <w:tcW w:w="37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C085969">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人员经费合计</w:t>
            </w:r>
          </w:p>
        </w:tc>
        <w:tc>
          <w:tcPr>
            <w:tcW w:w="923" w:type="dxa"/>
            <w:tcBorders>
              <w:top w:val="nil"/>
              <w:left w:val="nil"/>
              <w:bottom w:val="single" w:color="auto" w:sz="4" w:space="0"/>
              <w:right w:val="single" w:color="auto" w:sz="4" w:space="0"/>
            </w:tcBorders>
            <w:shd w:val="clear" w:color="auto" w:fill="auto"/>
            <w:noWrap/>
            <w:vAlign w:val="center"/>
          </w:tcPr>
          <w:p w14:paraId="300E9A55">
            <w:pPr>
              <w:widowControl/>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2078.36</w:t>
            </w:r>
          </w:p>
        </w:tc>
        <w:tc>
          <w:tcPr>
            <w:tcW w:w="8435" w:type="dxa"/>
            <w:gridSpan w:val="5"/>
            <w:tcBorders>
              <w:top w:val="single" w:color="auto" w:sz="4" w:space="0"/>
              <w:left w:val="nil"/>
              <w:bottom w:val="single" w:color="auto" w:sz="4" w:space="0"/>
              <w:right w:val="single" w:color="auto" w:sz="4" w:space="0"/>
            </w:tcBorders>
            <w:shd w:val="clear" w:color="auto" w:fill="auto"/>
            <w:noWrap/>
            <w:vAlign w:val="center"/>
          </w:tcPr>
          <w:p w14:paraId="32556F74">
            <w:pPr>
              <w:widowControl/>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公用经费合计</w:t>
            </w:r>
          </w:p>
        </w:tc>
        <w:tc>
          <w:tcPr>
            <w:tcW w:w="887" w:type="dxa"/>
            <w:tcBorders>
              <w:top w:val="nil"/>
              <w:left w:val="nil"/>
              <w:bottom w:val="single" w:color="auto" w:sz="4" w:space="0"/>
              <w:right w:val="single" w:color="auto" w:sz="4" w:space="0"/>
            </w:tcBorders>
            <w:shd w:val="clear" w:color="auto" w:fill="auto"/>
            <w:noWrap/>
            <w:vAlign w:val="center"/>
          </w:tcPr>
          <w:p w14:paraId="6BE06D8F">
            <w:pPr>
              <w:widowControl/>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w:t>
            </w:r>
          </w:p>
        </w:tc>
      </w:tr>
    </w:tbl>
    <w:p w14:paraId="4390083E">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495FCA7">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598CE4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EB3EAB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4E17744">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永州市脑科医院（永州市第二人民医院）</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A9B4C0D">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3D09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2A92A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9A21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FC318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A6BAF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125F335D">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9725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CDAC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0EE0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D9125">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99C6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2ECCC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4E98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A9D74">
            <w:pPr>
              <w:widowControl/>
              <w:jc w:val="center"/>
              <w:rPr>
                <w:rFonts w:ascii="Times New Roman" w:hAnsi="Times New Roman" w:eastAsia="仿宋_GB2312" w:cs="Times New Roman"/>
                <w:color w:val="000000"/>
                <w:sz w:val="24"/>
                <w:szCs w:val="24"/>
              </w:rPr>
            </w:pPr>
          </w:p>
        </w:tc>
      </w:tr>
      <w:tr w14:paraId="3463B1AC">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AEFF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6E08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565E9">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8120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995F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C126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C729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5A7D5">
            <w:pPr>
              <w:jc w:val="center"/>
              <w:rPr>
                <w:rFonts w:ascii="Times New Roman" w:hAnsi="Times New Roman" w:eastAsia="仿宋_GB2312" w:cs="Times New Roman"/>
                <w:color w:val="000000"/>
                <w:sz w:val="24"/>
                <w:szCs w:val="24"/>
              </w:rPr>
            </w:pPr>
          </w:p>
        </w:tc>
      </w:tr>
      <w:tr w14:paraId="4659E5EE">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4D6F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1196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1726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751A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73DAF">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811B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E511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0D20E">
            <w:pPr>
              <w:jc w:val="center"/>
              <w:rPr>
                <w:rFonts w:ascii="Times New Roman" w:hAnsi="Times New Roman" w:eastAsia="仿宋_GB2312" w:cs="Times New Roman"/>
                <w:color w:val="000000"/>
                <w:sz w:val="24"/>
                <w:szCs w:val="24"/>
              </w:rPr>
            </w:pPr>
          </w:p>
        </w:tc>
      </w:tr>
      <w:tr w14:paraId="18DD4A2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186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3BAB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25F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63DC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CA59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D77C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C20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5C49B9C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8A1A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4FCDF">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666B">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99086">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61360">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B2BAB">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775F">
            <w:pPr>
              <w:jc w:val="center"/>
              <w:rPr>
                <w:rFonts w:ascii="Times New Roman" w:hAnsi="Times New Roman" w:eastAsia="仿宋_GB2312" w:cs="Times New Roman"/>
                <w:color w:val="000000"/>
                <w:sz w:val="24"/>
                <w:szCs w:val="24"/>
              </w:rPr>
            </w:pPr>
          </w:p>
        </w:tc>
      </w:tr>
      <w:tr w14:paraId="04C7A72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E623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4798">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88E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76A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B98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8A5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DDD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5BADC">
            <w:pPr>
              <w:rPr>
                <w:rFonts w:ascii="Times New Roman" w:hAnsi="Times New Roman" w:eastAsia="仿宋_GB2312" w:cs="Times New Roman"/>
                <w:color w:val="000000"/>
                <w:sz w:val="24"/>
                <w:szCs w:val="24"/>
              </w:rPr>
            </w:pPr>
          </w:p>
        </w:tc>
      </w:tr>
      <w:tr w14:paraId="1AA33D3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95EA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87D5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4A76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9C66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5395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1F23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70B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ABAEC">
            <w:pPr>
              <w:rPr>
                <w:rFonts w:ascii="Times New Roman" w:hAnsi="Times New Roman" w:eastAsia="仿宋_GB2312" w:cs="Times New Roman"/>
                <w:color w:val="000000"/>
                <w:sz w:val="24"/>
                <w:szCs w:val="24"/>
              </w:rPr>
            </w:pPr>
          </w:p>
        </w:tc>
      </w:tr>
      <w:tr w14:paraId="3CB797A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0A7C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0DC3F">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6F6F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E723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0989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430B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980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13FB">
            <w:pPr>
              <w:rPr>
                <w:rFonts w:ascii="Times New Roman" w:hAnsi="Times New Roman" w:eastAsia="仿宋_GB2312" w:cs="Times New Roman"/>
                <w:color w:val="000000"/>
                <w:sz w:val="24"/>
                <w:szCs w:val="24"/>
              </w:rPr>
            </w:pPr>
          </w:p>
        </w:tc>
      </w:tr>
      <w:tr w14:paraId="5D193ED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0E4D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176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989F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FFD4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5654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99B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7A4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8BD1">
            <w:pPr>
              <w:rPr>
                <w:rFonts w:ascii="Times New Roman" w:hAnsi="Times New Roman" w:eastAsia="仿宋_GB2312" w:cs="Times New Roman"/>
                <w:color w:val="000000"/>
                <w:sz w:val="24"/>
                <w:szCs w:val="24"/>
              </w:rPr>
            </w:pPr>
          </w:p>
        </w:tc>
      </w:tr>
      <w:tr w14:paraId="13C776E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1D1D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2F0C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2ECA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5D4F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045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46AD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C04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C9CB">
            <w:pPr>
              <w:rPr>
                <w:rFonts w:ascii="Times New Roman" w:hAnsi="Times New Roman" w:eastAsia="仿宋_GB2312" w:cs="Times New Roman"/>
                <w:color w:val="000000"/>
                <w:sz w:val="24"/>
                <w:szCs w:val="24"/>
              </w:rPr>
            </w:pPr>
          </w:p>
        </w:tc>
      </w:tr>
      <w:tr w14:paraId="409ED60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AE55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FAED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98C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24F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27F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9AE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A685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F610">
            <w:pPr>
              <w:rPr>
                <w:rFonts w:ascii="Times New Roman" w:hAnsi="Times New Roman" w:eastAsia="仿宋_GB2312" w:cs="Times New Roman"/>
                <w:color w:val="000000"/>
                <w:sz w:val="24"/>
                <w:szCs w:val="24"/>
              </w:rPr>
            </w:pPr>
          </w:p>
        </w:tc>
      </w:tr>
    </w:tbl>
    <w:p w14:paraId="56179DD1">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2249CC93">
      <w:pPr>
        <w:widowControl/>
        <w:jc w:val="left"/>
        <w:textAlignment w:val="center"/>
        <w:rPr>
          <w:rFonts w:ascii="Times New Roman" w:hAnsi="Times New Roman" w:eastAsia="仿宋_GB2312" w:cs="Times New Roman"/>
          <w:color w:val="000000"/>
          <w:kern w:val="0"/>
          <w:sz w:val="24"/>
          <w:szCs w:val="24"/>
          <w:lang w:bidi="ar"/>
        </w:rPr>
      </w:pPr>
    </w:p>
    <w:p w14:paraId="075783B0">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575B3F7C">
      <w:pPr>
        <w:widowControl/>
        <w:jc w:val="center"/>
        <w:rPr>
          <w:rFonts w:ascii="Times New Roman" w:hAnsi="Times New Roman" w:eastAsia="方正小标宋_GBK" w:cs="Times New Roman"/>
          <w:color w:val="000000"/>
          <w:kern w:val="0"/>
          <w:sz w:val="36"/>
          <w:szCs w:val="36"/>
        </w:rPr>
      </w:pPr>
    </w:p>
    <w:p w14:paraId="06EECDDF">
      <w:pPr>
        <w:widowControl/>
        <w:spacing w:line="400" w:lineRule="exact"/>
        <w:textAlignment w:val="center"/>
        <w:rPr>
          <w:rFonts w:ascii="Times New Roman" w:hAnsi="Times New Roman" w:eastAsia="黑体" w:cs="Times New Roman"/>
          <w:color w:val="000000"/>
          <w:kern w:val="0"/>
          <w:sz w:val="36"/>
          <w:szCs w:val="36"/>
          <w:lang w:bidi="ar"/>
        </w:rPr>
      </w:pPr>
    </w:p>
    <w:p w14:paraId="368ACC8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E72ADE4">
      <w:pPr>
        <w:widowControl/>
        <w:tabs>
          <w:tab w:val="left" w:pos="1326"/>
          <w:tab w:val="left" w:pos="2027"/>
          <w:tab w:val="left" w:pos="4319"/>
          <w:tab w:val="left" w:pos="7634"/>
          <w:tab w:val="left" w:pos="10949"/>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EC93C54">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永州市脑科医院（永州市第二人民医院）</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EAEDF6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FD60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7D766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2A3756C5">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3414A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ADB0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074C3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97EE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47E70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46A9FD3F">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0F0F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0409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4546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DE97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BE64E">
            <w:pPr>
              <w:jc w:val="center"/>
              <w:rPr>
                <w:rFonts w:ascii="Times New Roman" w:hAnsi="Times New Roman" w:eastAsia="仿宋_GB2312" w:cs="Times New Roman"/>
                <w:color w:val="000000"/>
                <w:sz w:val="24"/>
                <w:szCs w:val="24"/>
              </w:rPr>
            </w:pPr>
          </w:p>
        </w:tc>
      </w:tr>
      <w:tr w14:paraId="2CF34A69">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EF94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7808A">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FA65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A53E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C5163">
            <w:pPr>
              <w:jc w:val="center"/>
              <w:rPr>
                <w:rFonts w:ascii="Times New Roman" w:hAnsi="Times New Roman" w:eastAsia="仿宋_GB2312" w:cs="Times New Roman"/>
                <w:color w:val="000000"/>
                <w:sz w:val="24"/>
                <w:szCs w:val="24"/>
              </w:rPr>
            </w:pPr>
          </w:p>
        </w:tc>
      </w:tr>
      <w:tr w14:paraId="1067DFE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02261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9170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BA1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F9E7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2F3C86F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07E15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AF70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0610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30B02">
            <w:pPr>
              <w:jc w:val="center"/>
              <w:rPr>
                <w:rFonts w:ascii="Times New Roman" w:hAnsi="Times New Roman" w:eastAsia="仿宋_GB2312" w:cs="Times New Roman"/>
                <w:color w:val="000000"/>
                <w:sz w:val="24"/>
                <w:szCs w:val="24"/>
              </w:rPr>
            </w:pPr>
          </w:p>
        </w:tc>
      </w:tr>
      <w:tr w14:paraId="6FA2CD7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9356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B11C9">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0DB9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287D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581AE">
            <w:pPr>
              <w:rPr>
                <w:rFonts w:ascii="Times New Roman" w:hAnsi="Times New Roman" w:eastAsia="仿宋_GB2312" w:cs="Times New Roman"/>
                <w:color w:val="000000"/>
                <w:sz w:val="24"/>
                <w:szCs w:val="24"/>
              </w:rPr>
            </w:pPr>
          </w:p>
        </w:tc>
      </w:tr>
      <w:tr w14:paraId="700B32E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1121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A974B">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A613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B9E8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53D4E">
            <w:pPr>
              <w:rPr>
                <w:rFonts w:ascii="Times New Roman" w:hAnsi="Times New Roman" w:eastAsia="仿宋_GB2312" w:cs="Times New Roman"/>
                <w:color w:val="000000"/>
                <w:sz w:val="24"/>
                <w:szCs w:val="24"/>
              </w:rPr>
            </w:pPr>
          </w:p>
        </w:tc>
      </w:tr>
      <w:tr w14:paraId="2BC56D4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449A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A32C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CB55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8918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1888B">
            <w:pPr>
              <w:rPr>
                <w:rFonts w:ascii="Times New Roman" w:hAnsi="Times New Roman" w:eastAsia="宋体" w:cs="Times New Roman"/>
                <w:color w:val="000000"/>
                <w:sz w:val="24"/>
                <w:szCs w:val="24"/>
              </w:rPr>
            </w:pPr>
          </w:p>
        </w:tc>
      </w:tr>
      <w:tr w14:paraId="1361783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2F54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FBA5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5BF7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291E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E3CCF">
            <w:pPr>
              <w:rPr>
                <w:rFonts w:ascii="Times New Roman" w:hAnsi="Times New Roman" w:eastAsia="宋体" w:cs="Times New Roman"/>
                <w:color w:val="000000"/>
                <w:sz w:val="24"/>
                <w:szCs w:val="24"/>
              </w:rPr>
            </w:pPr>
          </w:p>
        </w:tc>
      </w:tr>
      <w:tr w14:paraId="34C1046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360D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1A9F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003D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6CD2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24816">
            <w:pPr>
              <w:rPr>
                <w:rFonts w:ascii="Times New Roman" w:hAnsi="Times New Roman" w:eastAsia="宋体" w:cs="Times New Roman"/>
                <w:color w:val="000000"/>
                <w:sz w:val="24"/>
                <w:szCs w:val="24"/>
              </w:rPr>
            </w:pPr>
          </w:p>
        </w:tc>
      </w:tr>
      <w:tr w14:paraId="203E004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5FC7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B2F3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E30E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EF7B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16CFA">
            <w:pPr>
              <w:rPr>
                <w:rFonts w:ascii="Times New Roman" w:hAnsi="Times New Roman" w:eastAsia="宋体" w:cs="Times New Roman"/>
                <w:color w:val="000000"/>
                <w:sz w:val="24"/>
                <w:szCs w:val="24"/>
              </w:rPr>
            </w:pPr>
          </w:p>
        </w:tc>
      </w:tr>
    </w:tbl>
    <w:p w14:paraId="639A383F">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26F4E4A">
      <w:pPr>
        <w:widowControl/>
        <w:jc w:val="left"/>
        <w:textAlignment w:val="center"/>
        <w:rPr>
          <w:rFonts w:ascii="Times New Roman" w:hAnsi="Times New Roman" w:eastAsia="宋体" w:cs="Times New Roman"/>
          <w:color w:val="000000"/>
          <w:kern w:val="0"/>
          <w:sz w:val="24"/>
          <w:szCs w:val="24"/>
          <w:lang w:bidi="ar"/>
        </w:rPr>
      </w:pPr>
    </w:p>
    <w:p w14:paraId="40FAF137">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7A10436E">
      <w:pPr>
        <w:widowControl/>
        <w:jc w:val="center"/>
        <w:rPr>
          <w:rFonts w:ascii="Times New Roman" w:hAnsi="Times New Roman" w:eastAsia="方正小标宋_GBK" w:cs="Times New Roman"/>
          <w:color w:val="000000"/>
          <w:kern w:val="0"/>
          <w:sz w:val="36"/>
          <w:szCs w:val="36"/>
        </w:rPr>
      </w:pPr>
    </w:p>
    <w:p w14:paraId="1CAB43FA">
      <w:pPr>
        <w:pStyle w:val="7"/>
        <w:spacing w:line="400" w:lineRule="exact"/>
        <w:rPr>
          <w:rFonts w:ascii="Times New Roman" w:hAnsi="Times New Roman" w:eastAsia="华文中宋" w:cs="Times New Roman"/>
          <w:color w:val="000000"/>
          <w:kern w:val="0"/>
          <w:sz w:val="32"/>
          <w:szCs w:val="32"/>
          <w:lang w:bidi="ar"/>
        </w:rPr>
      </w:pPr>
    </w:p>
    <w:p w14:paraId="3B1E312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805CF0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5C20A27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lef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永州市脑科医院（永州市第二人民医院）</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C0F1FD1">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90249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532FF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FEE5C41">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D5DF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510B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5C327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EDAA2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488EE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3316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8BBB4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3CF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34CE058E">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DF7E8">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294AD">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451D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15E0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B54F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94F64">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E206D">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CABD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8ED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E9B2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BC8B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69C1B">
            <w:pPr>
              <w:jc w:val="center"/>
              <w:rPr>
                <w:rFonts w:ascii="Times New Roman" w:hAnsi="Times New Roman" w:eastAsia="仿宋_GB2312" w:cs="Times New Roman"/>
                <w:color w:val="000000"/>
                <w:sz w:val="22"/>
              </w:rPr>
            </w:pPr>
          </w:p>
        </w:tc>
      </w:tr>
      <w:tr w14:paraId="579EF795">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7A34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B37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86A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C52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40F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7D3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D70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EE2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4DA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9BC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B39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B72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D2BC3D3">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27EAD">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21927">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81DDB">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E48E7">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1AA55">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59F6E">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590C5">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76A5D">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6AF09">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4EC28">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EB1C8">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567EC">
            <w:pPr>
              <w:rPr>
                <w:rFonts w:ascii="Times New Roman" w:hAnsi="Times New Roman" w:eastAsia="仿宋_GB2312" w:cs="Times New Roman"/>
                <w:color w:val="000000"/>
                <w:sz w:val="22"/>
              </w:rPr>
            </w:pPr>
          </w:p>
        </w:tc>
      </w:tr>
    </w:tbl>
    <w:p w14:paraId="3BAB9D0A">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329EAEC5">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w:t>
      </w:r>
      <w:r>
        <w:rPr>
          <w:rFonts w:hint="eastAsia" w:ascii="Times New Roman" w:hAnsi="Times New Roman" w:eastAsia="楷体_GB2312" w:cs="Times New Roman"/>
          <w:b/>
          <w:bCs/>
          <w:kern w:val="0"/>
          <w:sz w:val="24"/>
          <w:szCs w:val="24"/>
          <w:lang w:eastAsia="zh-CN" w:bidi="ar"/>
        </w:rPr>
        <w:t>“三公”经费预算</w:t>
      </w:r>
      <w:r>
        <w:rPr>
          <w:rFonts w:ascii="Times New Roman" w:hAnsi="Times New Roman" w:eastAsia="楷体_GB2312" w:cs="Times New Roman"/>
          <w:b/>
          <w:bCs/>
          <w:kern w:val="0"/>
          <w:sz w:val="24"/>
          <w:szCs w:val="24"/>
          <w:lang w:bidi="ar"/>
        </w:rPr>
        <w:t>安排的支出，故本表无数据。</w:t>
      </w:r>
    </w:p>
    <w:p w14:paraId="195A1693">
      <w:pPr>
        <w:widowControl/>
        <w:spacing w:before="120"/>
        <w:jc w:val="left"/>
        <w:textAlignment w:val="center"/>
        <w:rPr>
          <w:rFonts w:ascii="Times New Roman" w:hAnsi="Times New Roman" w:eastAsia="仿宋_GB2312" w:cs="Times New Roman"/>
          <w:color w:val="000000"/>
          <w:kern w:val="0"/>
          <w:sz w:val="24"/>
          <w:szCs w:val="24"/>
          <w:lang w:bidi="ar"/>
        </w:rPr>
      </w:pPr>
    </w:p>
    <w:p w14:paraId="468ED369">
      <w:pPr>
        <w:autoSpaceDE w:val="0"/>
        <w:autoSpaceDN w:val="0"/>
        <w:adjustRightInd w:val="0"/>
        <w:ind w:left="315" w:leftChars="150"/>
        <w:jc w:val="left"/>
        <w:rPr>
          <w:rFonts w:ascii="Times New Roman" w:hAnsi="Times New Roman" w:eastAsia="宋体" w:cs="Times New Roman"/>
          <w:kern w:val="0"/>
          <w:sz w:val="24"/>
          <w:szCs w:val="24"/>
        </w:rPr>
      </w:pPr>
    </w:p>
    <w:p w14:paraId="5F88C548">
      <w:pPr>
        <w:autoSpaceDE w:val="0"/>
        <w:autoSpaceDN w:val="0"/>
        <w:adjustRightInd w:val="0"/>
        <w:ind w:left="315" w:leftChars="150"/>
        <w:jc w:val="left"/>
        <w:rPr>
          <w:rFonts w:ascii="Times New Roman" w:hAnsi="Times New Roman" w:eastAsia="宋体" w:cs="Times New Roman"/>
          <w:kern w:val="0"/>
          <w:sz w:val="24"/>
          <w:szCs w:val="24"/>
        </w:rPr>
      </w:pPr>
    </w:p>
    <w:p w14:paraId="134AFEAA">
      <w:pPr>
        <w:autoSpaceDE w:val="0"/>
        <w:autoSpaceDN w:val="0"/>
        <w:adjustRightInd w:val="0"/>
        <w:ind w:left="315" w:leftChars="150"/>
        <w:jc w:val="left"/>
        <w:rPr>
          <w:rFonts w:ascii="Times New Roman" w:hAnsi="Times New Roman" w:eastAsia="宋体" w:cs="Times New Roman"/>
          <w:kern w:val="0"/>
          <w:sz w:val="24"/>
          <w:szCs w:val="24"/>
        </w:rPr>
      </w:pPr>
    </w:p>
    <w:p w14:paraId="141E3C05">
      <w:pPr>
        <w:autoSpaceDE w:val="0"/>
        <w:autoSpaceDN w:val="0"/>
        <w:adjustRightInd w:val="0"/>
        <w:ind w:left="315" w:leftChars="150"/>
        <w:jc w:val="left"/>
        <w:rPr>
          <w:rFonts w:ascii="Times New Roman" w:hAnsi="Times New Roman" w:eastAsia="宋体" w:cs="Times New Roman"/>
          <w:kern w:val="0"/>
          <w:sz w:val="24"/>
          <w:szCs w:val="24"/>
        </w:rPr>
      </w:pPr>
    </w:p>
    <w:p w14:paraId="3F30244C">
      <w:pPr>
        <w:autoSpaceDE w:val="0"/>
        <w:autoSpaceDN w:val="0"/>
        <w:adjustRightInd w:val="0"/>
        <w:ind w:left="315" w:leftChars="150"/>
        <w:jc w:val="left"/>
        <w:rPr>
          <w:rFonts w:ascii="Times New Roman" w:hAnsi="Times New Roman" w:eastAsia="宋体" w:cs="Times New Roman"/>
          <w:kern w:val="0"/>
          <w:sz w:val="24"/>
          <w:szCs w:val="24"/>
        </w:rPr>
      </w:pPr>
    </w:p>
    <w:p w14:paraId="6FD499B4">
      <w:pPr>
        <w:widowControl/>
        <w:rPr>
          <w:rFonts w:ascii="Times New Roman" w:hAnsi="Times New Roman" w:cs="Times New Roman"/>
          <w:sz w:val="72"/>
          <w:szCs w:val="72"/>
        </w:rPr>
        <w:sectPr>
          <w:pgSz w:w="16838" w:h="11906" w:orient="landscape"/>
          <w:pgMar w:top="1134" w:right="1417" w:bottom="1134" w:left="1417" w:header="851" w:footer="992" w:gutter="0"/>
          <w:pgNumType w:fmt="decimal"/>
          <w:cols w:space="425" w:num="1"/>
          <w:docGrid w:type="lines" w:linePitch="312" w:charSpace="0"/>
        </w:sectPr>
      </w:pPr>
      <w:r>
        <w:rPr>
          <w:rFonts w:ascii="Times New Roman" w:hAnsi="Times New Roman" w:eastAsia="黑体" w:cs="Times New Roman"/>
          <w:szCs w:val="21"/>
        </w:rPr>
        <w:br w:type="page"/>
      </w:r>
    </w:p>
    <w:p w14:paraId="68755497">
      <w:pPr>
        <w:pStyle w:val="14"/>
        <w:rPr>
          <w:rFonts w:ascii="Times New Roman" w:hAnsi="Times New Roman" w:cs="Times New Roman"/>
          <w:sz w:val="72"/>
          <w:szCs w:val="72"/>
        </w:rPr>
      </w:pPr>
    </w:p>
    <w:p w14:paraId="0A165480">
      <w:pPr>
        <w:pStyle w:val="14"/>
        <w:rPr>
          <w:rFonts w:ascii="Times New Roman" w:hAnsi="Times New Roman" w:cs="Times New Roman"/>
          <w:sz w:val="72"/>
          <w:szCs w:val="72"/>
        </w:rPr>
      </w:pPr>
    </w:p>
    <w:p w14:paraId="0FE423D0">
      <w:pPr>
        <w:pStyle w:val="14"/>
        <w:rPr>
          <w:rFonts w:ascii="Times New Roman" w:hAnsi="Times New Roman" w:cs="Times New Roman"/>
          <w:sz w:val="72"/>
          <w:szCs w:val="72"/>
        </w:rPr>
      </w:pPr>
    </w:p>
    <w:p w14:paraId="5CE464AD">
      <w:pPr>
        <w:pStyle w:val="14"/>
        <w:jc w:val="center"/>
        <w:rPr>
          <w:rFonts w:ascii="Times New Roman" w:hAnsi="Times New Roman" w:cs="Times New Roman"/>
          <w:sz w:val="72"/>
          <w:szCs w:val="72"/>
        </w:rPr>
      </w:pPr>
    </w:p>
    <w:p w14:paraId="19FC0679">
      <w:pPr>
        <w:pStyle w:val="14"/>
        <w:jc w:val="center"/>
        <w:rPr>
          <w:rFonts w:ascii="Times New Roman" w:hAnsi="Times New Roman" w:eastAsia="方正小标宋_GBK" w:cs="Times New Roman"/>
          <w:sz w:val="72"/>
          <w:szCs w:val="72"/>
        </w:rPr>
      </w:pPr>
    </w:p>
    <w:p w14:paraId="5E8B2CA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C71465F">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23190D4B">
      <w:pPr>
        <w:widowControl/>
        <w:jc w:val="left"/>
        <w:rPr>
          <w:rFonts w:ascii="Times New Roman" w:hAnsi="Times New Roman" w:eastAsia="方正小标宋_GBK" w:cs="Times New Roman"/>
          <w:sz w:val="70"/>
          <w:szCs w:val="70"/>
        </w:rPr>
      </w:pPr>
    </w:p>
    <w:p w14:paraId="2CD43E94">
      <w:pPr>
        <w:widowControl/>
        <w:jc w:val="left"/>
        <w:rPr>
          <w:rFonts w:ascii="Times New Roman" w:hAnsi="Times New Roman" w:eastAsia="方正小标宋_GBK" w:cs="Times New Roman"/>
          <w:sz w:val="70"/>
          <w:szCs w:val="70"/>
        </w:rPr>
      </w:pPr>
    </w:p>
    <w:p w14:paraId="1236C85E">
      <w:pPr>
        <w:widowControl/>
        <w:jc w:val="left"/>
        <w:rPr>
          <w:rFonts w:ascii="Times New Roman" w:hAnsi="Times New Roman" w:eastAsia="方正小标宋_GBK" w:cs="Times New Roman"/>
          <w:sz w:val="70"/>
          <w:szCs w:val="70"/>
        </w:rPr>
      </w:pPr>
    </w:p>
    <w:p w14:paraId="6F650E78">
      <w:pPr>
        <w:widowControl/>
        <w:jc w:val="left"/>
        <w:rPr>
          <w:rFonts w:ascii="Times New Roman" w:hAnsi="Times New Roman" w:eastAsia="方正小标宋_GBK" w:cs="Times New Roman"/>
          <w:sz w:val="70"/>
          <w:szCs w:val="70"/>
        </w:rPr>
      </w:pPr>
    </w:p>
    <w:p w14:paraId="5E36EA27">
      <w:pPr>
        <w:widowControl/>
        <w:jc w:val="left"/>
        <w:rPr>
          <w:rFonts w:ascii="Times New Roman" w:hAnsi="Times New Roman" w:eastAsia="方正小标宋_GBK" w:cs="Times New Roman"/>
          <w:sz w:val="70"/>
          <w:szCs w:val="70"/>
        </w:rPr>
      </w:pPr>
    </w:p>
    <w:p w14:paraId="150DAF6E">
      <w:pPr>
        <w:widowControl/>
        <w:jc w:val="left"/>
        <w:rPr>
          <w:rFonts w:ascii="Times New Roman" w:hAnsi="Times New Roman" w:eastAsia="方正小标宋_GBK" w:cs="Times New Roman"/>
          <w:sz w:val="70"/>
          <w:szCs w:val="70"/>
        </w:rPr>
      </w:pPr>
    </w:p>
    <w:p w14:paraId="15598727">
      <w:pPr>
        <w:widowControl/>
        <w:jc w:val="left"/>
        <w:rPr>
          <w:rFonts w:ascii="Times New Roman" w:hAnsi="Times New Roman" w:eastAsia="方正小标宋_GBK" w:cs="Times New Roman"/>
          <w:sz w:val="70"/>
          <w:szCs w:val="70"/>
        </w:rPr>
      </w:pPr>
    </w:p>
    <w:p w14:paraId="5E3650B9">
      <w:pPr>
        <w:widowControl/>
        <w:jc w:val="left"/>
        <w:rPr>
          <w:rFonts w:ascii="Times New Roman" w:hAnsi="Times New Roman" w:eastAsia="方正小标宋_GBK" w:cs="Times New Roman"/>
          <w:sz w:val="70"/>
          <w:szCs w:val="70"/>
        </w:rPr>
      </w:pPr>
    </w:p>
    <w:p w14:paraId="0C565237">
      <w:pPr>
        <w:widowControl/>
        <w:jc w:val="left"/>
        <w:rPr>
          <w:rFonts w:ascii="Times New Roman" w:hAnsi="Times New Roman" w:eastAsia="方正小标宋_GBK" w:cs="Times New Roman"/>
          <w:sz w:val="70"/>
          <w:szCs w:val="70"/>
        </w:rPr>
      </w:pPr>
      <w:r>
        <w:rPr>
          <w:rFonts w:ascii="Times New Roman" w:hAnsi="Times New Roman" w:eastAsia="方正小标宋_GBK" w:cs="Times New Roman"/>
          <w:sz w:val="70"/>
          <w:szCs w:val="70"/>
        </w:rPr>
        <w:br w:type="page"/>
      </w:r>
    </w:p>
    <w:p w14:paraId="3835D97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544C082">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6107.3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504.79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7.63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本年度无</w:t>
      </w:r>
      <w:r>
        <w:rPr>
          <w:rFonts w:hint="eastAsia" w:ascii="Times New Roman" w:hAnsi="Times New Roman" w:eastAsia="仿宋_GB2312" w:cs="黑体"/>
          <w:b w:val="0"/>
          <w:bCs w:val="0"/>
          <w:color w:val="auto"/>
          <w:kern w:val="0"/>
          <w:sz w:val="32"/>
          <w:szCs w:val="32"/>
          <w:lang w:val="en-US" w:eastAsia="zh-CN" w:bidi="ar-SA"/>
        </w:rPr>
        <w:t>政府性基金预算财政拨款收入与支出，相应收支规模有所回落</w:t>
      </w:r>
      <w:r>
        <w:rPr>
          <w:rFonts w:hint="eastAsia" w:ascii="Times New Roman" w:hAnsi="Times New Roman" w:eastAsia="仿宋_GB2312" w:cs="Times New Roman"/>
          <w:sz w:val="32"/>
          <w:szCs w:val="32"/>
          <w:lang w:eastAsia="zh-CN"/>
        </w:rPr>
        <w:t>。</w:t>
      </w:r>
    </w:p>
    <w:p w14:paraId="01DDDD8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5084A3B">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2025年度收入合计6107.3万元，其中：财政拨款收入2596.28万元，占42.51%；上级补助收入0万元，占0%；事业收入3502.34万元，占57.34%；经营收入0万元，占0%；附属单位上缴收入0万元，占0%；其他收入8.68万元，占0.14%</w:t>
      </w:r>
      <w:r>
        <w:rPr>
          <w:rFonts w:hint="eastAsia" w:ascii="Times New Roman" w:hAnsi="Times New Roman" w:eastAsia="仿宋_GB2312" w:cs="Times New Roman"/>
          <w:sz w:val="32"/>
          <w:szCs w:val="32"/>
          <w:lang w:eastAsia="zh-CN"/>
        </w:rPr>
        <w:t>。</w:t>
      </w:r>
    </w:p>
    <w:p w14:paraId="1D680B2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37B730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6107.3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2078.36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34.03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4028.94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65.97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1ADA5B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BAB289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2025年度财政拨款收、支总计2596.28万元，与上年相比，增加231.54万元，增长9.79%，主要是因为发放了2024年离退人员生活补贴等一次性因素，导致人员经费支出同比增加。</w:t>
      </w:r>
    </w:p>
    <w:p w14:paraId="28D9CDF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2F5D78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95D0B7E">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2025年度财政拨款支出2596.28万元，占本年支出合计的42.51%，与上年相比，财政拨款支出增加231.54万元，增长9.79%，主要是因为本年度发放了2024年离退人员生活补贴等一次性因素，导致人员经费支出同比增加。</w:t>
      </w:r>
    </w:p>
    <w:p w14:paraId="3C115738">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72AB5FB">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2025年度财政拨款支出2596.28万元，主要用于以下方面：科学技术支出0.47万元，占0.02%；社会保障和就业支出269.55万元，占10.38%；卫生健康支出2128.01万元，占81.96%；住房保障支出198.25万元，占7.64%。</w:t>
      </w:r>
    </w:p>
    <w:p w14:paraId="61396CE5">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9CD32C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1904.56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2596.28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136.32</w:t>
      </w:r>
      <w:r>
        <w:rPr>
          <w:rFonts w:ascii="Times New Roman" w:hAnsi="Times New Roman" w:eastAsia="仿宋_GB2312" w:cs="Times New Roman"/>
          <w:sz w:val="32"/>
          <w:szCs w:val="32"/>
        </w:rPr>
        <w:t>%，其中：</w:t>
      </w:r>
    </w:p>
    <w:p w14:paraId="193ADA9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科学技术支出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其他科学技术支出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其他科学技术支出</w:t>
      </w:r>
      <w:r>
        <w:rPr>
          <w:rFonts w:ascii="Times New Roman" w:hAnsi="Times New Roman" w:eastAsia="仿宋_GB2312" w:cs="Times New Roman"/>
          <w:sz w:val="32"/>
          <w:szCs w:val="32"/>
        </w:rPr>
        <w:t>（项）。</w:t>
      </w:r>
    </w:p>
    <w:p w14:paraId="56C0C07C">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0.47</w:t>
      </w:r>
      <w:r>
        <w:rPr>
          <w:rFonts w:ascii="Times New Roman" w:hAnsi="Times New Roman" w:eastAsia="仿宋_GB2312" w:cs="Times New Roman"/>
          <w:sz w:val="32"/>
          <w:szCs w:val="32"/>
        </w:rPr>
        <w:t>万元，</w:t>
      </w:r>
      <w:r>
        <w:rPr>
          <w:rFonts w:hint="eastAsia" w:ascii="仿宋_GB2312" w:hAnsi="仿宋_GB2312" w:eastAsia="仿宋_GB2312" w:cs="仿宋_GB2312"/>
          <w:sz w:val="32"/>
          <w:szCs w:val="32"/>
        </w:rPr>
        <w:t>决算数大于年初预算数的主要原因是：年初预算未安排，为年中追加安排的</w:t>
      </w:r>
      <w:r>
        <w:rPr>
          <w:rFonts w:hint="eastAsia" w:ascii="仿宋_GB2312" w:hAnsi="仿宋_GB2312" w:eastAsia="仿宋_GB2312" w:cs="仿宋_GB2312"/>
          <w:sz w:val="32"/>
          <w:szCs w:val="32"/>
          <w:lang w:eastAsia="zh-CN"/>
        </w:rPr>
        <w:t>技术支出</w:t>
      </w:r>
      <w:r>
        <w:rPr>
          <w:rFonts w:hint="eastAsia" w:ascii="仿宋_GB2312" w:hAnsi="仿宋_GB2312" w:eastAsia="仿宋_GB2312" w:cs="仿宋_GB2312"/>
          <w:sz w:val="32"/>
          <w:szCs w:val="32"/>
        </w:rPr>
        <w:t>。</w:t>
      </w:r>
    </w:p>
    <w:p w14:paraId="3F33FB4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其他行政事业单位养老支出</w:t>
      </w:r>
      <w:r>
        <w:rPr>
          <w:rFonts w:ascii="Times New Roman" w:hAnsi="Times New Roman" w:eastAsia="仿宋_GB2312" w:cs="Times New Roman"/>
          <w:sz w:val="32"/>
          <w:szCs w:val="32"/>
        </w:rPr>
        <w:t>（项）。</w:t>
      </w:r>
    </w:p>
    <w:p w14:paraId="571B66C3">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232.53</w:t>
      </w:r>
      <w:r>
        <w:rPr>
          <w:rFonts w:ascii="Times New Roman" w:hAnsi="Times New Roman" w:eastAsia="仿宋_GB2312" w:cs="Times New Roman"/>
          <w:sz w:val="32"/>
          <w:szCs w:val="32"/>
        </w:rPr>
        <w:t>万元，</w:t>
      </w:r>
      <w:r>
        <w:rPr>
          <w:rFonts w:hint="eastAsia" w:ascii="仿宋_GB2312" w:hAnsi="仿宋_GB2312" w:eastAsia="仿宋_GB2312" w:cs="仿宋_GB2312"/>
          <w:sz w:val="32"/>
          <w:szCs w:val="32"/>
        </w:rPr>
        <w:t>决算数大于年初预算数的主要原因是：年初预算未安排，为年中追加安排的2024年离退人员生活补贴</w:t>
      </w:r>
      <w:r>
        <w:rPr>
          <w:rFonts w:hint="eastAsia" w:ascii="仿宋_GB2312" w:hAnsi="仿宋_GB2312" w:eastAsia="仿宋_GB2312" w:cs="仿宋_GB2312"/>
          <w:sz w:val="32"/>
          <w:szCs w:val="32"/>
          <w:lang w:eastAsia="zh-CN"/>
        </w:rPr>
        <w:t>。</w:t>
      </w:r>
    </w:p>
    <w:p w14:paraId="5870A5C4">
      <w:pPr>
        <w:pStyle w:val="14"/>
        <w:numPr>
          <w:ilvl w:val="0"/>
          <w:numId w:val="5"/>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就业补助</w:t>
      </w:r>
      <w:r>
        <w:rPr>
          <w:rFonts w:hint="eastAsia" w:ascii="Times New Roman" w:hAnsi="Times New Roman" w:eastAsia="仿宋_GB2312" w:cs="Times New Roman"/>
          <w:sz w:val="32"/>
          <w:szCs w:val="32"/>
          <w:lang w:eastAsia="zh-CN"/>
        </w:rPr>
        <w:t>（款）其他就业补助支出</w:t>
      </w:r>
      <w:r>
        <w:rPr>
          <w:rFonts w:ascii="Times New Roman" w:hAnsi="Times New Roman" w:eastAsia="仿宋_GB2312" w:cs="Times New Roman"/>
          <w:sz w:val="32"/>
          <w:szCs w:val="32"/>
        </w:rPr>
        <w:t>（项）</w:t>
      </w:r>
    </w:p>
    <w:p w14:paraId="7B85096C">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7.54</w:t>
      </w:r>
      <w:r>
        <w:rPr>
          <w:rFonts w:ascii="Times New Roman" w:hAnsi="Times New Roman" w:eastAsia="仿宋_GB2312" w:cs="Times New Roman"/>
          <w:sz w:val="32"/>
          <w:szCs w:val="32"/>
        </w:rPr>
        <w:t>万元，</w:t>
      </w:r>
      <w:r>
        <w:rPr>
          <w:rFonts w:hint="eastAsia" w:ascii="仿宋_GB2312" w:hAnsi="仿宋_GB2312" w:eastAsia="仿宋_GB2312" w:cs="仿宋_GB2312"/>
          <w:sz w:val="32"/>
          <w:szCs w:val="32"/>
        </w:rPr>
        <w:t>决算数大于年初预算数的主要原因是：年初预算未安排，为年中追加安排的</w:t>
      </w:r>
      <w:r>
        <w:rPr>
          <w:rFonts w:hint="eastAsia" w:ascii="仿宋_GB2312" w:hAnsi="仿宋_GB2312" w:eastAsia="仿宋_GB2312" w:cs="仿宋_GB2312"/>
          <w:sz w:val="32"/>
          <w:szCs w:val="32"/>
          <w:lang w:eastAsia="zh-CN"/>
        </w:rPr>
        <w:t>见习补贴。</w:t>
      </w:r>
    </w:p>
    <w:p w14:paraId="2E9E15E0">
      <w:pPr>
        <w:pStyle w:val="14"/>
        <w:numPr>
          <w:ilvl w:val="0"/>
          <w:numId w:val="5"/>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死亡抚恤</w:t>
      </w:r>
      <w:r>
        <w:rPr>
          <w:rFonts w:ascii="Times New Roman" w:hAnsi="Times New Roman" w:eastAsia="仿宋_GB2312" w:cs="Times New Roman"/>
          <w:sz w:val="32"/>
          <w:szCs w:val="32"/>
        </w:rPr>
        <w:t>（项）</w:t>
      </w:r>
    </w:p>
    <w:p w14:paraId="28223716">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27.08</w:t>
      </w:r>
      <w:r>
        <w:rPr>
          <w:rFonts w:ascii="Times New Roman" w:hAnsi="Times New Roman" w:eastAsia="仿宋_GB2312" w:cs="Times New Roman"/>
          <w:sz w:val="32"/>
          <w:szCs w:val="32"/>
        </w:rPr>
        <w:t>万元，</w:t>
      </w:r>
      <w:r>
        <w:rPr>
          <w:rFonts w:hint="eastAsia" w:ascii="仿宋_GB2312" w:hAnsi="仿宋_GB2312" w:eastAsia="仿宋_GB2312" w:cs="仿宋_GB2312"/>
          <w:sz w:val="32"/>
          <w:szCs w:val="32"/>
        </w:rPr>
        <w:t>决算数大于年初预算数的主要原因是：年初预算未安排，为年中追加安排的</w:t>
      </w:r>
      <w:r>
        <w:rPr>
          <w:rFonts w:hint="eastAsia" w:ascii="仿宋_GB2312" w:hAnsi="仿宋_GB2312" w:eastAsia="仿宋_GB2312" w:cs="仿宋_GB2312"/>
          <w:sz w:val="32"/>
          <w:szCs w:val="32"/>
          <w:lang w:eastAsia="zh-CN"/>
        </w:rPr>
        <w:t>死亡抚恤金及遗属生活补贴</w:t>
      </w:r>
      <w:r>
        <w:rPr>
          <w:rFonts w:hint="eastAsia" w:ascii="仿宋_GB2312" w:hAnsi="仿宋_GB2312" w:eastAsia="仿宋_GB2312" w:cs="仿宋_GB2312"/>
          <w:sz w:val="32"/>
          <w:szCs w:val="32"/>
        </w:rPr>
        <w:t>。</w:t>
      </w:r>
    </w:p>
    <w:p w14:paraId="0FCAE29E">
      <w:pPr>
        <w:pStyle w:val="14"/>
        <w:numPr>
          <w:ilvl w:val="0"/>
          <w:numId w:val="5"/>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其他社会保障和就业支出</w:t>
      </w:r>
      <w:r>
        <w:rPr>
          <w:rFonts w:ascii="Times New Roman" w:hAnsi="Times New Roman" w:eastAsia="仿宋_GB2312" w:cs="Times New Roman"/>
          <w:sz w:val="32"/>
          <w:szCs w:val="32"/>
        </w:rPr>
        <w:t>（项）</w:t>
      </w:r>
    </w:p>
    <w:p w14:paraId="0FC2BFB1">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万元，</w:t>
      </w:r>
      <w:r>
        <w:rPr>
          <w:rFonts w:hint="eastAsia" w:ascii="仿宋_GB2312" w:hAnsi="仿宋_GB2312" w:eastAsia="仿宋_GB2312" w:cs="仿宋_GB2312"/>
          <w:sz w:val="32"/>
          <w:szCs w:val="32"/>
        </w:rPr>
        <w:t>年初预算未安排，为年中追加安排的建国初期干部生活补贴</w:t>
      </w:r>
      <w:r>
        <w:rPr>
          <w:rFonts w:hint="eastAsia" w:ascii="仿宋_GB2312" w:hAnsi="仿宋_GB2312" w:eastAsia="仿宋_GB2312" w:cs="仿宋_GB2312"/>
          <w:sz w:val="32"/>
          <w:szCs w:val="32"/>
          <w:lang w:eastAsia="zh-CN"/>
        </w:rPr>
        <w:t>。</w:t>
      </w:r>
    </w:p>
    <w:p w14:paraId="0E968166">
      <w:pPr>
        <w:pStyle w:val="14"/>
        <w:numPr>
          <w:ilvl w:val="0"/>
          <w:numId w:val="5"/>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公立医院</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精神病医院</w:t>
      </w:r>
      <w:r>
        <w:rPr>
          <w:rFonts w:ascii="Times New Roman" w:hAnsi="Times New Roman" w:eastAsia="仿宋_GB2312" w:cs="Times New Roman"/>
          <w:sz w:val="32"/>
          <w:szCs w:val="32"/>
        </w:rPr>
        <w:t>（项）。</w:t>
      </w:r>
    </w:p>
    <w:p w14:paraId="66EC07E0">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1700.5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1858.64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109.3</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为年中追加安排了在编人员政府基础性绩效考核奖的支出。</w:t>
      </w:r>
    </w:p>
    <w:p w14:paraId="7F4D3EE3">
      <w:pPr>
        <w:pStyle w:val="14"/>
        <w:numPr>
          <w:ilvl w:val="0"/>
          <w:numId w:val="5"/>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公立医院</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其他公立医院支出</w:t>
      </w:r>
      <w:r>
        <w:rPr>
          <w:rFonts w:ascii="Times New Roman" w:hAnsi="Times New Roman" w:eastAsia="仿宋_GB2312" w:cs="Times New Roman"/>
          <w:sz w:val="32"/>
          <w:szCs w:val="32"/>
        </w:rPr>
        <w:t>（项）</w:t>
      </w:r>
    </w:p>
    <w:p w14:paraId="02F975DA">
      <w:pPr>
        <w:pStyle w:val="14"/>
        <w:numPr>
          <w:ilvl w:val="0"/>
          <w:numId w:val="0"/>
        </w:numPr>
        <w:overflowPunct w:val="0"/>
        <w:autoSpaceDE/>
        <w:autoSpaceDN/>
        <w:spacing w:line="600" w:lineRule="exact"/>
        <w:ind w:firstLine="64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51.21</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sz w:val="32"/>
          <w:szCs w:val="32"/>
        </w:rPr>
        <w:t>年初预算未安排，为年中追加安排的</w:t>
      </w:r>
      <w:r>
        <w:rPr>
          <w:rFonts w:hint="eastAsia" w:ascii="仿宋" w:hAnsi="仿宋" w:eastAsia="仿宋"/>
          <w:sz w:val="32"/>
          <w:szCs w:val="32"/>
          <w:lang w:eastAsia="zh-CN"/>
        </w:rPr>
        <w:t>公立医院综合改革</w:t>
      </w:r>
      <w:r>
        <w:rPr>
          <w:rFonts w:hint="eastAsia" w:ascii="仿宋" w:hAnsi="仿宋" w:eastAsia="仿宋"/>
          <w:sz w:val="32"/>
          <w:szCs w:val="32"/>
        </w:rPr>
        <w:t>资金</w:t>
      </w:r>
      <w:r>
        <w:rPr>
          <w:rFonts w:hint="eastAsia" w:ascii="仿宋" w:hAnsi="仿宋" w:eastAsia="仿宋"/>
          <w:sz w:val="32"/>
          <w:szCs w:val="32"/>
          <w:lang w:eastAsia="zh-CN"/>
        </w:rPr>
        <w:t>补助，</w:t>
      </w:r>
      <w:r>
        <w:rPr>
          <w:rFonts w:hint="eastAsia" w:ascii="仿宋" w:hAnsi="仿宋" w:eastAsia="仿宋" w:cs="仿宋"/>
          <w:i w:val="0"/>
          <w:iCs w:val="0"/>
          <w:caps w:val="0"/>
          <w:color w:val="000000" w:themeColor="text1"/>
          <w:spacing w:val="0"/>
          <w:sz w:val="32"/>
          <w:szCs w:val="32"/>
          <w14:textFill>
            <w14:solidFill>
              <w14:schemeClr w14:val="tx1"/>
            </w14:solidFill>
          </w14:textFill>
        </w:rPr>
        <w:t>用于</w:t>
      </w:r>
      <w:r>
        <w:rPr>
          <w:rFonts w:hint="eastAsia" w:ascii="仿宋" w:hAnsi="仿宋" w:eastAsia="仿宋" w:cs="仿宋"/>
          <w:i w:val="0"/>
          <w:iCs w:val="0"/>
          <w:caps w:val="0"/>
          <w:color w:val="000000" w:themeColor="text1"/>
          <w:spacing w:val="0"/>
          <w:sz w:val="32"/>
          <w:szCs w:val="32"/>
          <w:lang w:eastAsia="zh-CN"/>
          <w14:textFill>
            <w14:solidFill>
              <w14:schemeClr w14:val="tx1"/>
            </w14:solidFill>
          </w14:textFill>
        </w:rPr>
        <w:t>支持医院落实</w:t>
      </w:r>
      <w:r>
        <w:rPr>
          <w:rFonts w:hint="eastAsia" w:ascii="仿宋" w:hAnsi="仿宋" w:eastAsia="仿宋" w:cs="仿宋"/>
          <w:i w:val="0"/>
          <w:iCs w:val="0"/>
          <w:caps w:val="0"/>
          <w:color w:val="000000" w:themeColor="text1"/>
          <w:spacing w:val="0"/>
          <w:sz w:val="32"/>
          <w:szCs w:val="32"/>
          <w14:textFill>
            <w14:solidFill>
              <w14:schemeClr w14:val="tx1"/>
            </w14:solidFill>
          </w14:textFill>
        </w:rPr>
        <w:t>取消药品加成、</w:t>
      </w:r>
      <w:r>
        <w:rPr>
          <w:rFonts w:hint="eastAsia" w:ascii="仿宋" w:hAnsi="仿宋" w:eastAsia="仿宋" w:cs="仿宋"/>
          <w:i w:val="0"/>
          <w:iCs w:val="0"/>
          <w:caps w:val="0"/>
          <w:color w:val="000000" w:themeColor="text1"/>
          <w:spacing w:val="0"/>
          <w:sz w:val="32"/>
          <w:szCs w:val="32"/>
          <w:lang w:eastAsia="zh-CN"/>
          <w14:textFill>
            <w14:solidFill>
              <w14:schemeClr w14:val="tx1"/>
            </w14:solidFill>
          </w14:textFill>
        </w:rPr>
        <w:t>建设</w:t>
      </w:r>
      <w:r>
        <w:rPr>
          <w:rFonts w:hint="eastAsia" w:ascii="仿宋" w:hAnsi="仿宋" w:eastAsia="仿宋" w:cs="仿宋"/>
          <w:i w:val="0"/>
          <w:iCs w:val="0"/>
          <w:caps w:val="0"/>
          <w:color w:val="000000" w:themeColor="text1"/>
          <w:spacing w:val="0"/>
          <w:sz w:val="32"/>
          <w:szCs w:val="32"/>
          <w14:textFill>
            <w14:solidFill>
              <w14:schemeClr w14:val="tx1"/>
            </w14:solidFill>
          </w14:textFill>
        </w:rPr>
        <w:t>临床重点学科等持续深化公立医院改革发展的项目</w:t>
      </w:r>
      <w:r>
        <w:rPr>
          <w:rFonts w:hint="eastAsia" w:ascii="仿宋" w:hAnsi="仿宋" w:eastAsia="仿宋" w:cs="仿宋"/>
          <w:i w:val="0"/>
          <w:iCs w:val="0"/>
          <w:caps w:val="0"/>
          <w:color w:val="000000" w:themeColor="text1"/>
          <w:spacing w:val="0"/>
          <w:sz w:val="32"/>
          <w:szCs w:val="32"/>
          <w:lang w:eastAsia="zh-CN"/>
          <w14:textFill>
            <w14:solidFill>
              <w14:schemeClr w14:val="tx1"/>
            </w14:solidFill>
          </w14:textFill>
        </w:rPr>
        <w:t>。</w:t>
      </w:r>
    </w:p>
    <w:p w14:paraId="68EFB430">
      <w:pPr>
        <w:pStyle w:val="14"/>
        <w:numPr>
          <w:ilvl w:val="0"/>
          <w:numId w:val="5"/>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公立医院</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重大公共卫生服务</w:t>
      </w:r>
      <w:r>
        <w:rPr>
          <w:rFonts w:ascii="Times New Roman" w:hAnsi="Times New Roman" w:eastAsia="仿宋_GB2312" w:cs="Times New Roman"/>
          <w:sz w:val="32"/>
          <w:szCs w:val="32"/>
        </w:rPr>
        <w:t>（项）</w:t>
      </w:r>
    </w:p>
    <w:p w14:paraId="63E6318F">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64.9</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sz w:val="32"/>
          <w:szCs w:val="32"/>
        </w:rPr>
        <w:t>年初预算未安排，为年中追加安排的</w:t>
      </w:r>
      <w:r>
        <w:rPr>
          <w:rFonts w:hint="eastAsia" w:ascii="Times New Roman" w:hAnsi="Times New Roman" w:eastAsia="仿宋_GB2312" w:cs="Times New Roman"/>
          <w:sz w:val="32"/>
          <w:szCs w:val="32"/>
        </w:rPr>
        <w:t>重大公共卫生服务</w:t>
      </w:r>
      <w:r>
        <w:rPr>
          <w:rFonts w:hint="eastAsia" w:ascii="Times New Roman" w:hAnsi="Times New Roman" w:eastAsia="仿宋_GB2312" w:cs="Times New Roman"/>
          <w:sz w:val="32"/>
          <w:szCs w:val="32"/>
          <w:lang w:eastAsia="zh-CN"/>
        </w:rPr>
        <w:t>补助资金，</w:t>
      </w:r>
      <w:r>
        <w:rPr>
          <w:rFonts w:hint="eastAsia" w:ascii="仿宋" w:hAnsi="仿宋" w:eastAsia="仿宋" w:cs="仿宋"/>
          <w:b w:val="0"/>
          <w:bCs w:val="0"/>
          <w:i w:val="0"/>
          <w:iCs w:val="0"/>
          <w:caps w:val="0"/>
          <w:color w:val="000000" w:themeColor="text1"/>
          <w:spacing w:val="0"/>
          <w:sz w:val="32"/>
          <w:szCs w:val="32"/>
          <w:lang w:eastAsia="zh-CN"/>
          <w14:textFill>
            <w14:solidFill>
              <w14:schemeClr w14:val="tx1"/>
            </w14:solidFill>
          </w14:textFill>
        </w:rPr>
        <w:t>专项</w:t>
      </w:r>
      <w:r>
        <w:rPr>
          <w:rFonts w:hint="eastAsia" w:ascii="仿宋" w:hAnsi="仿宋" w:eastAsia="仿宋" w:cs="仿宋"/>
          <w:b w:val="0"/>
          <w:bCs w:val="0"/>
          <w:i w:val="0"/>
          <w:iCs w:val="0"/>
          <w:caps w:val="0"/>
          <w:color w:val="000000" w:themeColor="text1"/>
          <w:spacing w:val="0"/>
          <w:sz w:val="32"/>
          <w:szCs w:val="32"/>
          <w14:textFill>
            <w14:solidFill>
              <w14:schemeClr w14:val="tx1"/>
            </w14:solidFill>
          </w14:textFill>
        </w:rPr>
        <w:t>用于</w:t>
      </w:r>
      <w:r>
        <w:rPr>
          <w:rFonts w:hint="eastAsia" w:ascii="仿宋" w:hAnsi="仿宋" w:eastAsia="仿宋" w:cs="仿宋"/>
          <w:b w:val="0"/>
          <w:bCs w:val="0"/>
          <w:i w:val="0"/>
          <w:iCs w:val="0"/>
          <w:caps w:val="0"/>
          <w:color w:val="000000" w:themeColor="text1"/>
          <w:spacing w:val="0"/>
          <w:sz w:val="32"/>
          <w:szCs w:val="32"/>
          <w:lang w:eastAsia="zh-CN"/>
          <w14:textFill>
            <w14:solidFill>
              <w14:schemeClr w14:val="tx1"/>
            </w14:solidFill>
          </w14:textFill>
        </w:rPr>
        <w:t>常见</w:t>
      </w:r>
      <w:r>
        <w:rPr>
          <w:rFonts w:hint="eastAsia" w:ascii="仿宋" w:hAnsi="仿宋" w:eastAsia="仿宋" w:cs="仿宋"/>
          <w:b w:val="0"/>
          <w:bCs w:val="0"/>
          <w:i w:val="0"/>
          <w:iCs w:val="0"/>
          <w:caps w:val="0"/>
          <w:color w:val="000000" w:themeColor="text1"/>
          <w:spacing w:val="0"/>
          <w:sz w:val="32"/>
          <w:szCs w:val="32"/>
          <w14:textFill>
            <w14:solidFill>
              <w14:schemeClr w14:val="tx1"/>
            </w14:solidFill>
          </w14:textFill>
        </w:rPr>
        <w:t>精神障碍防治和儿童青少年心理健康促进项目</w:t>
      </w:r>
      <w:r>
        <w:rPr>
          <w:rFonts w:hint="eastAsia" w:ascii="仿宋" w:hAnsi="仿宋" w:eastAsia="仿宋" w:cs="仿宋"/>
          <w:b w:val="0"/>
          <w:bCs w:val="0"/>
          <w:i w:val="0"/>
          <w:iCs w:val="0"/>
          <w:caps w:val="0"/>
          <w:color w:val="000000" w:themeColor="text1"/>
          <w:spacing w:val="0"/>
          <w:sz w:val="32"/>
          <w:szCs w:val="32"/>
          <w:lang w:eastAsia="zh-CN"/>
          <w14:textFill>
            <w14:solidFill>
              <w14:schemeClr w14:val="tx1"/>
            </w14:solidFill>
          </w14:textFill>
        </w:rPr>
        <w:t>，全国心理援助热线及严重精神病障碍管理防治项目等支出。</w:t>
      </w:r>
    </w:p>
    <w:p w14:paraId="45BDA743">
      <w:pPr>
        <w:pStyle w:val="14"/>
        <w:numPr>
          <w:ilvl w:val="0"/>
          <w:numId w:val="5"/>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公立医院</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突发公共卫生事件应急处置</w:t>
      </w:r>
      <w:r>
        <w:rPr>
          <w:rFonts w:ascii="Times New Roman" w:hAnsi="Times New Roman" w:eastAsia="仿宋_GB2312" w:cs="Times New Roman"/>
          <w:sz w:val="32"/>
          <w:szCs w:val="32"/>
        </w:rPr>
        <w:t>（项）</w:t>
      </w:r>
    </w:p>
    <w:p w14:paraId="0CBC37FA">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150.04</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w:t>
      </w:r>
      <w:r>
        <w:rPr>
          <w:rFonts w:hint="eastAsia" w:ascii="仿宋_GB2312" w:hAnsi="仿宋_GB2312" w:eastAsia="仿宋_GB2312" w:cs="仿宋_GB2312"/>
          <w:sz w:val="32"/>
          <w:szCs w:val="32"/>
        </w:rPr>
        <w:t>年初预算未安排，为年中追加安排</w:t>
      </w:r>
      <w:r>
        <w:rPr>
          <w:rFonts w:hint="eastAsia" w:ascii="Times New Roman" w:hAnsi="Times New Roman" w:eastAsia="仿宋_GB2312" w:cs="Times New Roman"/>
          <w:sz w:val="32"/>
          <w:szCs w:val="32"/>
        </w:rPr>
        <w:t>突发公共卫生事件应急</w:t>
      </w:r>
      <w:r>
        <w:rPr>
          <w:rFonts w:hint="eastAsia" w:ascii="Times New Roman" w:hAnsi="Times New Roman" w:eastAsia="仿宋_GB2312" w:cs="Times New Roman"/>
          <w:sz w:val="32"/>
          <w:szCs w:val="32"/>
          <w:lang w:eastAsia="zh-CN"/>
        </w:rPr>
        <w:t>资金，主要用于</w:t>
      </w:r>
      <w:r>
        <w:rPr>
          <w:rStyle w:val="11"/>
          <w:rFonts w:hint="eastAsia" w:ascii="仿宋" w:hAnsi="仿宋" w:eastAsia="仿宋" w:cs="仿宋"/>
          <w:b w:val="0"/>
          <w:bCs w:val="0"/>
          <w:i w:val="0"/>
          <w:iCs w:val="0"/>
          <w:caps w:val="0"/>
          <w:color w:val="0F1115"/>
          <w:spacing w:val="0"/>
          <w:sz w:val="32"/>
          <w:szCs w:val="32"/>
          <w:shd w:val="clear" w:fill="FFFFFF"/>
        </w:rPr>
        <w:t>维持医院各项基本功能的正常运转</w:t>
      </w:r>
      <w:r>
        <w:rPr>
          <w:rStyle w:val="11"/>
          <w:rFonts w:hint="eastAsia" w:ascii="仿宋" w:hAnsi="仿宋" w:eastAsia="仿宋" w:cs="仿宋"/>
          <w:b w:val="0"/>
          <w:bCs w:val="0"/>
          <w:i w:val="0"/>
          <w:iCs w:val="0"/>
          <w:caps w:val="0"/>
          <w:color w:val="0F1115"/>
          <w:spacing w:val="0"/>
          <w:sz w:val="32"/>
          <w:szCs w:val="32"/>
          <w:shd w:val="clear" w:fill="FFFFFF"/>
          <w:lang w:eastAsia="zh-CN"/>
        </w:rPr>
        <w:t>，</w:t>
      </w:r>
      <w:r>
        <w:rPr>
          <w:rStyle w:val="11"/>
          <w:rFonts w:hint="eastAsia" w:ascii="仿宋" w:hAnsi="仿宋" w:eastAsia="仿宋" w:cs="仿宋"/>
          <w:b w:val="0"/>
          <w:bCs w:val="0"/>
          <w:i w:val="0"/>
          <w:iCs w:val="0"/>
          <w:caps w:val="0"/>
          <w:color w:val="0F1115"/>
          <w:spacing w:val="0"/>
          <w:sz w:val="32"/>
          <w:szCs w:val="32"/>
          <w:shd w:val="clear" w:fill="FFFFFF"/>
        </w:rPr>
        <w:t>保障医院核心基础设施与服务的平稳过渡</w:t>
      </w:r>
      <w:r>
        <w:rPr>
          <w:rStyle w:val="11"/>
          <w:rFonts w:hint="eastAsia" w:ascii="仿宋" w:hAnsi="仿宋" w:eastAsia="仿宋" w:cs="仿宋"/>
          <w:b w:val="0"/>
          <w:bCs w:val="0"/>
          <w:i w:val="0"/>
          <w:iCs w:val="0"/>
          <w:caps w:val="0"/>
          <w:color w:val="0F1115"/>
          <w:spacing w:val="0"/>
          <w:sz w:val="32"/>
          <w:szCs w:val="32"/>
          <w:shd w:val="clear" w:fill="FFFFFF"/>
          <w:lang w:eastAsia="zh-CN"/>
        </w:rPr>
        <w:t>。</w:t>
      </w:r>
    </w:p>
    <w:p w14:paraId="527C8FD3">
      <w:pPr>
        <w:pStyle w:val="14"/>
        <w:numPr>
          <w:ilvl w:val="0"/>
          <w:numId w:val="5"/>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公立医院</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其他医疗救助支出</w:t>
      </w:r>
      <w:r>
        <w:rPr>
          <w:rFonts w:ascii="Times New Roman" w:hAnsi="Times New Roman" w:eastAsia="仿宋_GB2312" w:cs="Times New Roman"/>
          <w:sz w:val="32"/>
          <w:szCs w:val="32"/>
        </w:rPr>
        <w:t>（项）</w:t>
      </w:r>
    </w:p>
    <w:p w14:paraId="3217F699">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3.2</w:t>
      </w:r>
      <w:r>
        <w:rPr>
          <w:rFonts w:ascii="Times New Roman" w:hAnsi="Times New Roman" w:eastAsia="仿宋_GB2312" w:cs="Times New Roman"/>
          <w:sz w:val="32"/>
          <w:szCs w:val="32"/>
        </w:rPr>
        <w:t>万元，</w:t>
      </w:r>
      <w:r>
        <w:rPr>
          <w:rFonts w:hint="eastAsia" w:ascii="仿宋_GB2312" w:hAnsi="仿宋_GB2312" w:eastAsia="仿宋_GB2312" w:cs="仿宋_GB2312"/>
          <w:color w:val="auto"/>
          <w:sz w:val="32"/>
          <w:szCs w:val="32"/>
        </w:rPr>
        <w:t>决算数大于年初预算数的主要原因是：年初预算未安排，为年中追加安排的</w:t>
      </w:r>
      <w:r>
        <w:rPr>
          <w:rFonts w:hint="eastAsia" w:ascii="仿宋_GB2312" w:hAnsi="仿宋_GB2312" w:eastAsia="仿宋_GB2312" w:cs="仿宋_GB2312"/>
          <w:color w:val="auto"/>
          <w:sz w:val="32"/>
          <w:szCs w:val="32"/>
          <w:lang w:eastAsia="zh-CN"/>
        </w:rPr>
        <w:t>医疗救助资金。</w:t>
      </w:r>
    </w:p>
    <w:p w14:paraId="24423ACA">
      <w:pPr>
        <w:pStyle w:val="14"/>
        <w:numPr>
          <w:ilvl w:val="0"/>
          <w:numId w:val="5"/>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住房</w:t>
      </w:r>
      <w:r>
        <w:rPr>
          <w:rFonts w:hint="eastAsia" w:ascii="Times New Roman" w:hAnsi="Times New Roman" w:eastAsia="仿宋_GB2312" w:cs="Times New Roman"/>
          <w:sz w:val="32"/>
          <w:szCs w:val="32"/>
          <w:lang w:val="en-US" w:eastAsia="zh-CN"/>
        </w:rPr>
        <w:t>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hint="eastAsia" w:ascii="Times New Roman" w:hAnsi="Times New Roman" w:eastAsia="仿宋_GB2312" w:cs="Times New Roman"/>
          <w:sz w:val="32"/>
          <w:szCs w:val="32"/>
          <w:lang w:eastAsia="zh-CN"/>
        </w:rPr>
        <w:t>（项）</w:t>
      </w:r>
    </w:p>
    <w:p w14:paraId="753F1C07">
      <w:pPr>
        <w:pStyle w:val="14"/>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204.06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198.25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97.15</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主要本年度内有退休人员，导致在职职工住房公积金缴存人数减少，相应支出减少。</w:t>
      </w:r>
    </w:p>
    <w:p w14:paraId="0D1CC0F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04C89E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2078.36</w:t>
      </w:r>
      <w:r>
        <w:rPr>
          <w:rFonts w:ascii="Times New Roman" w:hAnsi="Times New Roman" w:eastAsia="仿宋_GB2312" w:cs="Times New Roman"/>
          <w:sz w:val="32"/>
          <w:szCs w:val="32"/>
        </w:rPr>
        <w:t>万元，其中：</w:t>
      </w:r>
    </w:p>
    <w:p w14:paraId="5C0027D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2078.36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rPr>
        <w:t>绩效工资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住房公积金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抚恤金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 xml:space="preserve"> 医疗费补助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 xml:space="preserve"> 其他对个人和家庭的补助</w:t>
      </w:r>
      <w:r>
        <w:rPr>
          <w:rFonts w:ascii="Times New Roman" w:hAnsi="Times New Roman" w:eastAsia="仿宋_GB2312" w:cs="Times New Roman"/>
          <w:sz w:val="32"/>
          <w:szCs w:val="32"/>
        </w:rPr>
        <w:t>。</w:t>
      </w:r>
    </w:p>
    <w:p w14:paraId="389629E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97A45C1">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5A6BED0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83C1A6A">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“三公”经费财政拨款支出预算为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万元，其中：</w:t>
      </w:r>
    </w:p>
    <w:p w14:paraId="08EE0D6C">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因公出国（境）费支出预算为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color w:val="auto"/>
          <w:sz w:val="32"/>
          <w:szCs w:val="32"/>
        </w:rPr>
        <w:t>预算数</w:t>
      </w:r>
      <w:r>
        <w:rPr>
          <w:rFonts w:hint="eastAsia" w:ascii="Times New Roman" w:hAnsi="Times New Roman" w:eastAsia="仿宋_GB2312"/>
          <w:color w:val="auto"/>
          <w:sz w:val="32"/>
          <w:szCs w:val="32"/>
          <w:lang w:eastAsia="zh-CN"/>
        </w:rPr>
        <w:t>，与上年持平。</w:t>
      </w:r>
    </w:p>
    <w:p w14:paraId="49D1AD65">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公务接待费支出预算为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color w:val="auto"/>
          <w:sz w:val="32"/>
          <w:szCs w:val="32"/>
        </w:rPr>
        <w:t>预算数</w:t>
      </w:r>
      <w:r>
        <w:rPr>
          <w:rFonts w:hint="eastAsia" w:ascii="Times New Roman" w:hAnsi="Times New Roman" w:eastAsia="仿宋_GB2312"/>
          <w:color w:val="auto"/>
          <w:sz w:val="32"/>
          <w:szCs w:val="32"/>
          <w:lang w:eastAsia="zh-CN"/>
        </w:rPr>
        <w:t>，与上年持平。</w:t>
      </w:r>
    </w:p>
    <w:p w14:paraId="0A3834EE">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公务用车购置费支出预算为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color w:val="auto"/>
          <w:sz w:val="32"/>
          <w:szCs w:val="32"/>
        </w:rPr>
        <w:t>预算数</w:t>
      </w:r>
      <w:r>
        <w:rPr>
          <w:rFonts w:hint="eastAsia" w:ascii="Times New Roman" w:hAnsi="Times New Roman" w:eastAsia="仿宋_GB2312"/>
          <w:color w:val="auto"/>
          <w:sz w:val="32"/>
          <w:szCs w:val="32"/>
          <w:lang w:eastAsia="zh-CN"/>
        </w:rPr>
        <w:t>，与上年持平。</w:t>
      </w:r>
    </w:p>
    <w:p w14:paraId="125820A9">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公务用车运行维护费支出预算为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万元，决算数</w:t>
      </w:r>
      <w:r>
        <w:rPr>
          <w:rFonts w:hint="eastAsia" w:ascii="Times New Roman" w:hAnsi="Times New Roman" w:eastAsia="仿宋_GB2312"/>
          <w:color w:val="auto"/>
          <w:sz w:val="32"/>
          <w:szCs w:val="32"/>
          <w:lang w:eastAsia="zh-CN"/>
        </w:rPr>
        <w:t>等于</w:t>
      </w:r>
      <w:r>
        <w:rPr>
          <w:rFonts w:hint="eastAsia" w:ascii="Times New Roman" w:hAnsi="Times New Roman" w:eastAsia="仿宋_GB2312"/>
          <w:color w:val="auto"/>
          <w:sz w:val="32"/>
          <w:szCs w:val="32"/>
        </w:rPr>
        <w:t>预算数</w:t>
      </w:r>
      <w:r>
        <w:rPr>
          <w:rFonts w:hint="eastAsia" w:ascii="Times New Roman" w:hAnsi="Times New Roman" w:eastAsia="仿宋_GB2312"/>
          <w:color w:val="auto"/>
          <w:sz w:val="32"/>
          <w:szCs w:val="32"/>
          <w:lang w:eastAsia="zh-CN"/>
        </w:rPr>
        <w:t>，与上年持平。</w:t>
      </w:r>
    </w:p>
    <w:p w14:paraId="69E666E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楷体_GB2312" w:cs="Times New Roman"/>
          <w:b/>
          <w:sz w:val="32"/>
          <w:szCs w:val="32"/>
        </w:rPr>
      </w:pPr>
      <w:r>
        <w:rPr>
          <w:rFonts w:hint="eastAsia" w:ascii="Times New Roman" w:hAnsi="Times New Roman" w:eastAsia="楷体_GB2312" w:cs="Times New Roman"/>
          <w:b/>
          <w:color w:val="000000"/>
          <w:sz w:val="32"/>
          <w:szCs w:val="32"/>
          <w:lang w:val="en-US" w:eastAsia="zh-CN" w:bidi="ar-SA"/>
        </w:rPr>
        <w:t>（二）</w:t>
      </w:r>
      <w:r>
        <w:rPr>
          <w:rFonts w:ascii="Times New Roman" w:hAnsi="Times New Roman" w:eastAsia="楷体_GB2312" w:cs="Times New Roman"/>
          <w:b/>
          <w:sz w:val="32"/>
          <w:szCs w:val="32"/>
        </w:rPr>
        <w:t>“三公”经费财政拨款支出决算具体情况说明</w:t>
      </w:r>
    </w:p>
    <w:p w14:paraId="63510FE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14:paraId="57298F6B">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r>
        <w:rPr>
          <w:rFonts w:hint="default"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我</w:t>
      </w:r>
      <w:r>
        <w:rPr>
          <w:rFonts w:hint="eastAsia" w:ascii="仿宋_GB2312" w:hAnsi="仿宋_GB2312" w:eastAsia="仿宋_GB2312" w:cs="仿宋_GB2312"/>
          <w:sz w:val="32"/>
          <w:szCs w:val="32"/>
        </w:rPr>
        <w:t>单位未开展因公出国（境）活动</w:t>
      </w:r>
      <w:r>
        <w:rPr>
          <w:rFonts w:hint="eastAsia" w:ascii="仿宋_GB2312" w:hAnsi="仿宋_GB2312" w:eastAsia="仿宋_GB2312" w:cs="仿宋_GB2312"/>
          <w:sz w:val="32"/>
          <w:szCs w:val="32"/>
          <w:lang w:eastAsia="zh-CN"/>
        </w:rPr>
        <w:t>。</w:t>
      </w:r>
    </w:p>
    <w:p w14:paraId="2CB5FDBB">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rPr>
        <w:t>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本单位无更新公务用车</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万元，截止202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p>
    <w:p w14:paraId="358056D4">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rPr>
        <w:t>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p>
    <w:p w14:paraId="50F3C12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12C1D00">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40B0D71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89BCA59">
      <w:pPr>
        <w:pStyle w:val="14"/>
        <w:ind w:firstLine="640" w:firstLineChars="200"/>
        <w:rPr>
          <w:rFonts w:ascii="Times New Roman" w:hAnsi="Times New Roman" w:eastAsia="仿宋_GB2312"/>
          <w:sz w:val="32"/>
          <w:szCs w:val="32"/>
          <w:highlight w:val="yellow"/>
        </w:rPr>
      </w:pPr>
      <w:r>
        <w:rPr>
          <w:rFonts w:hint="eastAsia" w:ascii="仿宋_GB2312" w:hAnsi="仿宋_GB2312" w:eastAsia="仿宋_GB2312" w:cs="仿宋_GB2312"/>
          <w:color w:val="auto"/>
          <w:sz w:val="32"/>
          <w:szCs w:val="32"/>
        </w:rPr>
        <w:t>本单位属于公益一类事业单位，不属于行政单位和参照公务员法管理事业单位，无机关运行经费。</w:t>
      </w:r>
    </w:p>
    <w:p w14:paraId="6BD4504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AA740BE">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楷体" w:hAnsi="楷体" w:eastAsia="楷体" w:cs="楷体"/>
          <w:b/>
          <w:bCs/>
          <w:i/>
          <w:color w:val="auto"/>
          <w:kern w:val="0"/>
          <w:sz w:val="32"/>
          <w:szCs w:val="32"/>
          <w:highlight w:val="yellow"/>
          <w:lang w:val="en-US" w:eastAsia="zh-CN" w:bidi="ar-SA"/>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w:t>
      </w:r>
      <w:r>
        <w:rPr>
          <w:rFonts w:hint="eastAsia" w:ascii="Times New Roman" w:hAnsi="Times New Roman" w:eastAsia="仿宋_GB2312" w:cs="Times New Roman"/>
          <w:sz w:val="32"/>
          <w:szCs w:val="32"/>
          <w:lang w:eastAsia="zh-CN"/>
        </w:rPr>
        <w:t>培训费</w:t>
      </w:r>
      <w:r>
        <w:rPr>
          <w:rFonts w:hint="eastAsia" w:ascii="Times New Roman" w:hAnsi="Times New Roman" w:eastAsia="仿宋_GB2312" w:cs="Times New Roman"/>
          <w:sz w:val="32"/>
          <w:szCs w:val="32"/>
          <w:lang w:val="en-US" w:eastAsia="zh-CN"/>
        </w:rPr>
        <w:t>21.66万元。</w:t>
      </w:r>
      <w:r>
        <w:rPr>
          <w:rFonts w:hint="eastAsia" w:ascii="Times New Roman" w:hAnsi="Times New Roman" w:eastAsia="仿宋_GB2312"/>
          <w:color w:val="auto"/>
          <w:sz w:val="32"/>
          <w:szCs w:val="32"/>
        </w:rPr>
        <w:t>用于开展</w:t>
      </w:r>
      <w:r>
        <w:rPr>
          <w:rFonts w:hint="eastAsia" w:ascii="Times New Roman" w:hAnsi="Times New Roman" w:eastAsia="仿宋_GB2312"/>
          <w:color w:val="auto"/>
          <w:sz w:val="32"/>
          <w:szCs w:val="32"/>
          <w:lang w:eastAsia="zh-CN"/>
        </w:rPr>
        <w:t>严重精神障碍管理</w:t>
      </w:r>
      <w:r>
        <w:rPr>
          <w:rFonts w:hint="eastAsia" w:ascii="Times New Roman" w:hAnsi="Times New Roman" w:eastAsia="仿宋_GB2312"/>
          <w:color w:val="auto"/>
          <w:sz w:val="32"/>
          <w:szCs w:val="32"/>
        </w:rPr>
        <w:t>培训</w:t>
      </w:r>
      <w:r>
        <w:rPr>
          <w:rFonts w:hint="eastAsia" w:ascii="Times New Roman" w:hAnsi="Times New Roman" w:eastAsia="仿宋_GB2312"/>
          <w:color w:val="auto"/>
          <w:sz w:val="32"/>
          <w:szCs w:val="32"/>
          <w:lang w:eastAsia="zh-CN"/>
        </w:rPr>
        <w:t>、全市精神卫生工作会议暨培训、常见精神障碍防治和儿童青少年健康促进项目</w:t>
      </w:r>
      <w:r>
        <w:rPr>
          <w:rFonts w:hint="eastAsia" w:ascii="Times New Roman" w:hAnsi="Times New Roman" w:eastAsia="仿宋_GB2312"/>
          <w:color w:val="auto"/>
          <w:sz w:val="32"/>
          <w:szCs w:val="32"/>
          <w:highlight w:val="none"/>
        </w:rPr>
        <w:t>，</w:t>
      </w:r>
      <w:r>
        <w:rPr>
          <w:rFonts w:hint="eastAsia" w:ascii="仿宋_GB2312" w:hAnsi="仿宋_GB2312" w:eastAsia="仿宋_GB2312" w:cs="仿宋_GB2312"/>
          <w:color w:val="auto"/>
          <w:sz w:val="32"/>
          <w:szCs w:val="32"/>
          <w:lang w:val="en-US" w:eastAsia="zh-CN"/>
        </w:rPr>
        <w:t>内容为承办全市严重精神障碍患者管理骨干培训班、全市精神卫生工作会议暨培训班、2025年年会暨精神心理卫生知识培训专家授课费和培训等相关费用。</w:t>
      </w:r>
      <w:r>
        <w:rPr>
          <w:rFonts w:hint="default" w:ascii="Times New Roman" w:hAnsi="Times New Roman" w:eastAsia="仿宋_GB2312" w:cs="Times New Roman"/>
          <w:b w:val="0"/>
          <w:bCs w:val="0"/>
          <w:color w:val="auto"/>
          <w:sz w:val="32"/>
          <w:szCs w:val="32"/>
          <w:lang w:val="en-US" w:eastAsia="zh-CN"/>
        </w:rPr>
        <w:t>202</w:t>
      </w:r>
      <w:r>
        <w:rPr>
          <w:rFonts w:hint="eastAsia" w:ascii="Times New Roman" w:hAnsi="Times New Roman" w:eastAsia="仿宋_GB2312" w:cs="Times New Roman"/>
          <w:b w:val="0"/>
          <w:bCs w:val="0"/>
          <w:color w:val="auto"/>
          <w:sz w:val="32"/>
          <w:szCs w:val="32"/>
          <w:lang w:val="en-US" w:eastAsia="zh-CN"/>
        </w:rPr>
        <w:t>5</w:t>
      </w:r>
      <w:r>
        <w:rPr>
          <w:rFonts w:hint="eastAsia" w:ascii="仿宋_GB2312" w:hAnsi="仿宋_GB2312" w:eastAsia="仿宋_GB2312" w:cs="仿宋_GB2312"/>
          <w:color w:val="auto"/>
          <w:sz w:val="32"/>
          <w:szCs w:val="32"/>
          <w:lang w:val="en-US" w:eastAsia="zh-CN"/>
        </w:rPr>
        <w:t>年本单位未举办会议、节庆、晚会、论坛、赛事等活动。</w:t>
      </w:r>
    </w:p>
    <w:p w14:paraId="1B75B78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C649552">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sz w:val="32"/>
          <w:szCs w:val="32"/>
          <w:highlight w:val="none"/>
        </w:rPr>
        <w:t>本部门202</w:t>
      </w:r>
      <w:r>
        <w:rPr>
          <w:rFonts w:hint="eastAsia" w:ascii="Times New Roman" w:hAnsi="Times New Roman" w:eastAsia="仿宋_GB2312"/>
          <w:sz w:val="32"/>
          <w:szCs w:val="32"/>
          <w:highlight w:val="none"/>
          <w:lang w:val="en-US" w:eastAsia="zh-CN"/>
        </w:rPr>
        <w:t>5</w:t>
      </w:r>
      <w:r>
        <w:rPr>
          <w:rFonts w:hint="eastAsia" w:ascii="Times New Roman" w:hAnsi="Times New Roman" w:eastAsia="仿宋_GB2312"/>
          <w:sz w:val="32"/>
          <w:szCs w:val="32"/>
          <w:highlight w:val="none"/>
        </w:rPr>
        <w:t>年度政府采购支出总额</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万元，其中：政府采购货物支出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万元、政府采购工程支出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万元、政府采购服务支出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万元。授予中小企业合同金额</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万元，占政府采购支出总额的</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%，其中：授予小微企业合同金额</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w:t>
      </w:r>
      <w:r>
        <w:rPr>
          <w:rFonts w:hint="eastAsia" w:ascii="Times New Roman" w:hAnsi="Times New Roman" w:eastAsia="仿宋_GB2312"/>
          <w:color w:val="auto"/>
          <w:sz w:val="32"/>
          <w:szCs w:val="32"/>
          <w:highlight w:val="none"/>
        </w:rPr>
        <w:t>占</w:t>
      </w:r>
      <w:r>
        <w:rPr>
          <w:rFonts w:hint="eastAsia" w:ascii="Times New Roman" w:hAnsi="Times New Roman" w:eastAsia="仿宋_GB2312"/>
          <w:color w:val="auto"/>
          <w:sz w:val="32"/>
          <w:szCs w:val="32"/>
          <w:highlight w:val="none"/>
          <w:lang w:eastAsia="zh-CN"/>
        </w:rPr>
        <w:t>授予中小企业合同金额</w:t>
      </w:r>
      <w:r>
        <w:rPr>
          <w:rFonts w:hint="eastAsia" w:ascii="Times New Roman" w:hAnsi="Times New Roman" w:eastAsia="仿宋_GB2312"/>
          <w:color w:val="auto"/>
          <w:sz w:val="32"/>
          <w:szCs w:val="32"/>
          <w:highlight w:val="none"/>
        </w:rPr>
        <w:t>的</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%。货物采购授予中小企业合同金额占货物支出金额的</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%，工程采购授予中小企业合同金额占工程支出金额的</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%，服务采购授予中小企业合同金额占服务支出金额的</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w:t>
      </w:r>
    </w:p>
    <w:p w14:paraId="6F0A9907">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291EC5DB">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olor w:val="auto"/>
          <w:sz w:val="32"/>
          <w:szCs w:val="32"/>
          <w:highlight w:val="none"/>
          <w:lang w:eastAsia="zh-CN"/>
        </w:rPr>
        <w:t>本单位业务用车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台（套）。</w:t>
      </w:r>
    </w:p>
    <w:p w14:paraId="3EB8D793">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1AB5A0B">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275ADA70">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eastAsia="zh-CN"/>
        </w:rPr>
        <w:t>根据预算绩效管理要求，本单位组织对开展</w:t>
      </w:r>
      <w:r>
        <w:rPr>
          <w:rFonts w:hint="eastAsia" w:ascii="仿宋" w:hAnsi="仿宋" w:eastAsia="仿宋" w:cs="仿宋"/>
          <w:b w:val="0"/>
          <w:bCs w:val="0"/>
          <w:sz w:val="32"/>
          <w:szCs w:val="32"/>
          <w:lang w:val="en-US" w:eastAsia="zh-CN"/>
        </w:rPr>
        <w:t>2025年度整体支出绩效评价，涉及一般公共预算支出2596.28万元。</w:t>
      </w:r>
    </w:p>
    <w:p w14:paraId="4E224509">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 w:hAnsi="仿宋" w:eastAsia="楷体_GB2312" w:cs="仿宋"/>
          <w:b w:val="0"/>
          <w:bCs w:val="0"/>
          <w:sz w:val="32"/>
          <w:szCs w:val="32"/>
          <w:lang w:val="en-US" w:eastAsia="zh-CN"/>
        </w:rPr>
      </w:pPr>
      <w:r>
        <w:rPr>
          <w:rFonts w:ascii="Times New Roman" w:hAnsi="Times New Roman" w:eastAsia="楷体_GB2312" w:cs="Times New Roman"/>
          <w:b/>
          <w:bCs/>
          <w:sz w:val="32"/>
          <w:szCs w:val="32"/>
        </w:rPr>
        <w:t>（</w:t>
      </w:r>
      <w:r>
        <w:rPr>
          <w:rFonts w:hint="eastAsia" w:ascii="Times New Roman" w:hAnsi="Times New Roman" w:eastAsia="楷体_GB2312" w:cs="Times New Roman"/>
          <w:b/>
          <w:bCs/>
          <w:sz w:val="32"/>
          <w:szCs w:val="32"/>
          <w:lang w:eastAsia="zh-CN"/>
        </w:rPr>
        <w:t>二</w:t>
      </w:r>
      <w:r>
        <w:rPr>
          <w:rFonts w:ascii="Times New Roman" w:hAnsi="Times New Roman" w:eastAsia="楷体_GB2312" w:cs="Times New Roman"/>
          <w:b/>
          <w:bCs/>
          <w:sz w:val="32"/>
          <w:szCs w:val="32"/>
        </w:rPr>
        <w:t>）</w:t>
      </w:r>
      <w:r>
        <w:rPr>
          <w:rFonts w:hint="eastAsia" w:ascii="Times New Roman" w:hAnsi="Times New Roman" w:eastAsia="楷体_GB2312" w:cs="Times New Roman"/>
          <w:b/>
          <w:bCs/>
          <w:sz w:val="32"/>
          <w:szCs w:val="32"/>
          <w:lang w:eastAsia="zh-CN"/>
        </w:rPr>
        <w:t>绩效评价结果</w:t>
      </w:r>
    </w:p>
    <w:p w14:paraId="1ACDD23F">
      <w:pPr>
        <w:pStyle w:val="14"/>
        <w:keepNext w:val="0"/>
        <w:keepLines w:val="0"/>
        <w:pageBreakBefore w:val="0"/>
        <w:widowControl w:val="0"/>
        <w:kinsoku/>
        <w:wordWrap w:val="0"/>
        <w:overflowPunct/>
        <w:topLinePunct w:val="0"/>
        <w:autoSpaceDE w:val="0"/>
        <w:autoSpaceDN w:val="0"/>
        <w:bidi w:val="0"/>
        <w:adjustRightInd w:val="0"/>
        <w:snapToGrid/>
        <w:spacing w:line="580" w:lineRule="exact"/>
        <w:ind w:firstLine="640" w:firstLineChars="200"/>
        <w:jc w:val="both"/>
        <w:textAlignment w:val="auto"/>
        <w:rPr>
          <w:rFonts w:hint="eastAsia" w:ascii="仿宋" w:hAnsi="仿宋" w:eastAsia="仿宋" w:cs="仿宋"/>
          <w:b w:val="0"/>
          <w:bCs w:val="0"/>
          <w:kern w:val="0"/>
          <w:sz w:val="32"/>
          <w:szCs w:val="32"/>
        </w:rPr>
      </w:pPr>
      <w:r>
        <w:rPr>
          <w:rFonts w:hint="eastAsia" w:ascii="仿宋" w:hAnsi="仿宋" w:eastAsia="仿宋" w:cs="仿宋"/>
          <w:b/>
          <w:bCs/>
          <w:kern w:val="0"/>
          <w:sz w:val="32"/>
          <w:szCs w:val="32"/>
        </w:rPr>
        <w:t>一、绩效自评结果</w:t>
      </w:r>
    </w:p>
    <w:p w14:paraId="56997A60">
      <w:pPr>
        <w:pStyle w:val="14"/>
        <w:keepNext w:val="0"/>
        <w:keepLines w:val="0"/>
        <w:pageBreakBefore w:val="0"/>
        <w:widowControl w:val="0"/>
        <w:kinsoku/>
        <w:wordWrap w:val="0"/>
        <w:overflowPunct/>
        <w:topLinePunct w:val="0"/>
        <w:autoSpaceDE w:val="0"/>
        <w:autoSpaceDN w:val="0"/>
        <w:bidi w:val="0"/>
        <w:adjustRightInd w:val="0"/>
        <w:snapToGrid/>
        <w:spacing w:line="580" w:lineRule="exact"/>
        <w:ind w:firstLine="640" w:firstLineChars="200"/>
        <w:jc w:val="both"/>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2025年我院整体支出绩效自评分99分，绩效等级为“优”。 我院严格按照编办核定批复的人员编制数控制进编人数， 编制数为161人，实际在职人员数为152人，控制率为94.4% 实现了人员编制的规范化、精细化管理。</w:t>
      </w:r>
    </w:p>
    <w:p w14:paraId="11E5D4AD">
      <w:pPr>
        <w:pStyle w:val="14"/>
        <w:keepNext w:val="0"/>
        <w:keepLines w:val="0"/>
        <w:pageBreakBefore w:val="0"/>
        <w:widowControl w:val="0"/>
        <w:kinsoku/>
        <w:wordWrap w:val="0"/>
        <w:overflowPunct/>
        <w:topLinePunct w:val="0"/>
        <w:autoSpaceDE w:val="0"/>
        <w:autoSpaceDN w:val="0"/>
        <w:bidi w:val="0"/>
        <w:adjustRightInd w:val="0"/>
        <w:snapToGrid/>
        <w:spacing w:line="580" w:lineRule="exact"/>
        <w:ind w:firstLine="640" w:firstLineChars="200"/>
        <w:jc w:val="both"/>
        <w:textAlignment w:val="auto"/>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lang w:eastAsia="zh-CN"/>
        </w:rPr>
        <w:t>我院严格执行中央八项规定精神，严控三公经费支出。全年三公经费总支出为4.20万元，全部用于公务用车运行维护费(无公务接待费及因公出国境费用)。严格按照部门批复预算专款专用，杜绝擅自调整。确保拨付程序完整、审批手续齐全。</w:t>
      </w:r>
    </w:p>
    <w:p w14:paraId="0BBC6797">
      <w:pPr>
        <w:keepNext w:val="0"/>
        <w:keepLines w:val="0"/>
        <w:pageBreakBefore w:val="0"/>
        <w:widowControl w:val="0"/>
        <w:numPr>
          <w:ilvl w:val="0"/>
          <w:numId w:val="0"/>
        </w:numPr>
        <w:kinsoku/>
        <w:wordWrap w:val="0"/>
        <w:overflowPunct/>
        <w:topLinePunct w:val="0"/>
        <w:autoSpaceDE/>
        <w:autoSpaceDN/>
        <w:bidi w:val="0"/>
        <w:adjustRightInd w:val="0"/>
        <w:snapToGrid/>
        <w:spacing w:line="570" w:lineRule="exact"/>
        <w:ind w:left="0" w:leftChars="0" w:firstLine="640" w:firstLineChars="200"/>
        <w:jc w:val="both"/>
        <w:textAlignment w:val="auto"/>
        <w:rPr>
          <w:rFonts w:hint="eastAsia" w:ascii="仿宋" w:hAnsi="仿宋" w:eastAsia="仿宋" w:cs="仿宋"/>
          <w:b/>
          <w:bCs/>
          <w:color w:val="auto"/>
          <w:kern w:val="2"/>
          <w:sz w:val="32"/>
          <w:szCs w:val="32"/>
        </w:rPr>
      </w:pPr>
      <w:r>
        <w:rPr>
          <w:rFonts w:hint="eastAsia" w:ascii="仿宋" w:hAnsi="仿宋" w:eastAsia="仿宋" w:cs="仿宋"/>
          <w:b/>
          <w:bCs/>
          <w:color w:val="auto"/>
          <w:kern w:val="2"/>
          <w:sz w:val="32"/>
          <w:szCs w:val="32"/>
          <w:lang w:eastAsia="zh-CN"/>
        </w:rPr>
        <w:t>二、</w:t>
      </w:r>
      <w:r>
        <w:rPr>
          <w:rFonts w:hint="eastAsia" w:ascii="仿宋" w:hAnsi="仿宋" w:eastAsia="仿宋" w:cs="仿宋"/>
          <w:b/>
          <w:bCs/>
          <w:color w:val="auto"/>
          <w:kern w:val="2"/>
          <w:sz w:val="32"/>
          <w:szCs w:val="32"/>
        </w:rPr>
        <w:t>评价结果应用情况</w:t>
      </w:r>
    </w:p>
    <w:p w14:paraId="22FD512C">
      <w:pPr>
        <w:pStyle w:val="14"/>
        <w:keepNext w:val="0"/>
        <w:keepLines w:val="0"/>
        <w:pageBreakBefore w:val="0"/>
        <w:widowControl w:val="0"/>
        <w:kinsoku/>
        <w:wordWrap w:val="0"/>
        <w:overflowPunct/>
        <w:topLinePunct w:val="0"/>
        <w:bidi w:val="0"/>
        <w:adjustRightInd w:val="0"/>
        <w:snapToGrid/>
        <w:ind w:firstLine="640" w:firstLineChars="200"/>
        <w:jc w:val="both"/>
        <w:textAlignment w:val="auto"/>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lang w:eastAsia="zh-CN"/>
        </w:rPr>
        <w:t xml:space="preserve">2025年，我院紧紧围绕高质量发展目标，在医疗服务质量、 运营效率及满意度等方面取得了显著成效。 </w:t>
      </w:r>
    </w:p>
    <w:p w14:paraId="49F5E849">
      <w:pPr>
        <w:pStyle w:val="14"/>
        <w:keepNext w:val="0"/>
        <w:keepLines w:val="0"/>
        <w:pageBreakBefore w:val="0"/>
        <w:widowControl w:val="0"/>
        <w:kinsoku/>
        <w:wordWrap w:val="0"/>
        <w:overflowPunct/>
        <w:topLinePunct w:val="0"/>
        <w:bidi w:val="0"/>
        <w:adjustRightInd w:val="0"/>
        <w:snapToGrid/>
        <w:ind w:firstLine="640" w:firstLineChars="200"/>
        <w:jc w:val="both"/>
        <w:textAlignment w:val="auto"/>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lang w:eastAsia="zh-CN"/>
        </w:rPr>
        <w:t>(1)产出指标完成情况</w:t>
      </w:r>
    </w:p>
    <w:p w14:paraId="7D705ABB">
      <w:pPr>
        <w:pStyle w:val="14"/>
        <w:keepNext w:val="0"/>
        <w:keepLines w:val="0"/>
        <w:pageBreakBefore w:val="0"/>
        <w:widowControl w:val="0"/>
        <w:kinsoku/>
        <w:wordWrap w:val="0"/>
        <w:overflowPunct/>
        <w:topLinePunct w:val="0"/>
        <w:bidi w:val="0"/>
        <w:adjustRightInd w:val="0"/>
        <w:snapToGrid/>
        <w:ind w:firstLine="640" w:firstLineChars="200"/>
        <w:jc w:val="both"/>
        <w:textAlignment w:val="auto"/>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lang w:eastAsia="zh-CN"/>
        </w:rPr>
        <w:t xml:space="preserve">1.数量指标:全年完成青少年心理健康服务人次超3000 人次，组织下沉网格化指导场次超60余场次，心理热线年服务人次即将突破4000人次，特困患者转运收治人数超30人次， 医疗服务供给能力保持稳定。 </w:t>
      </w:r>
    </w:p>
    <w:p w14:paraId="46ABEF03">
      <w:pPr>
        <w:pStyle w:val="14"/>
        <w:keepNext w:val="0"/>
        <w:keepLines w:val="0"/>
        <w:pageBreakBefore w:val="0"/>
        <w:widowControl w:val="0"/>
        <w:kinsoku/>
        <w:wordWrap w:val="0"/>
        <w:overflowPunct/>
        <w:topLinePunct w:val="0"/>
        <w:bidi w:val="0"/>
        <w:adjustRightInd w:val="0"/>
        <w:snapToGrid/>
        <w:ind w:firstLine="640" w:firstLineChars="200"/>
        <w:jc w:val="both"/>
        <w:textAlignment w:val="auto"/>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lang w:eastAsia="zh-CN"/>
        </w:rPr>
        <w:t xml:space="preserve">2.质量指标:医疗质量安全核心制度落实到位，全年无重大医疗事故发生。 </w:t>
      </w:r>
    </w:p>
    <w:p w14:paraId="5C8B1E14">
      <w:pPr>
        <w:pStyle w:val="14"/>
        <w:keepNext w:val="0"/>
        <w:keepLines w:val="0"/>
        <w:pageBreakBefore w:val="0"/>
        <w:widowControl w:val="0"/>
        <w:kinsoku/>
        <w:wordWrap w:val="0"/>
        <w:overflowPunct/>
        <w:topLinePunct w:val="0"/>
        <w:bidi w:val="0"/>
        <w:adjustRightInd w:val="0"/>
        <w:snapToGrid/>
        <w:ind w:firstLine="640" w:firstLineChars="200"/>
        <w:jc w:val="both"/>
        <w:textAlignment w:val="auto"/>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lang w:eastAsia="zh-CN"/>
        </w:rPr>
        <w:t xml:space="preserve">3.时效指标:各项专项资金及日常公用经费均按规定时间节点及时拨付，保障了医院业务的正常运转。 </w:t>
      </w:r>
    </w:p>
    <w:p w14:paraId="1C53ADA7">
      <w:pPr>
        <w:pStyle w:val="14"/>
        <w:keepNext w:val="0"/>
        <w:keepLines w:val="0"/>
        <w:pageBreakBefore w:val="0"/>
        <w:widowControl w:val="0"/>
        <w:kinsoku/>
        <w:wordWrap w:val="0"/>
        <w:overflowPunct/>
        <w:topLinePunct w:val="0"/>
        <w:bidi w:val="0"/>
        <w:adjustRightInd w:val="0"/>
        <w:snapToGrid/>
        <w:ind w:firstLine="640" w:firstLineChars="200"/>
        <w:jc w:val="both"/>
        <w:textAlignment w:val="auto"/>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lang w:eastAsia="zh-CN"/>
        </w:rPr>
        <w:t>(2)效益指标完成情况</w:t>
      </w:r>
    </w:p>
    <w:p w14:paraId="7372B9C5">
      <w:pPr>
        <w:pStyle w:val="14"/>
        <w:keepNext w:val="0"/>
        <w:keepLines w:val="0"/>
        <w:pageBreakBefore w:val="0"/>
        <w:widowControl w:val="0"/>
        <w:kinsoku/>
        <w:wordWrap w:val="0"/>
        <w:overflowPunct/>
        <w:topLinePunct w:val="0"/>
        <w:bidi w:val="0"/>
        <w:adjustRightInd w:val="0"/>
        <w:snapToGrid/>
        <w:ind w:firstLine="640" w:firstLineChars="200"/>
        <w:jc w:val="both"/>
        <w:textAlignment w:val="auto"/>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lang w:eastAsia="zh-CN"/>
        </w:rPr>
        <w:t xml:space="preserve">充分发挥精神卫生专科特色，严重精神障碍患者规范管理率稳步提升，有效维护了辖区社会稳定。通过优化收支结构， 保障了临床一线业务的开展。但在资金可持续性方面，受历史欠费影响，资金链面临一定压力。 </w:t>
      </w:r>
    </w:p>
    <w:p w14:paraId="4C4B3515">
      <w:pPr>
        <w:pStyle w:val="14"/>
        <w:keepNext w:val="0"/>
        <w:keepLines w:val="0"/>
        <w:pageBreakBefore w:val="0"/>
        <w:widowControl w:val="0"/>
        <w:kinsoku/>
        <w:wordWrap w:val="0"/>
        <w:overflowPunct/>
        <w:topLinePunct w:val="0"/>
        <w:bidi w:val="0"/>
        <w:adjustRightInd w:val="0"/>
        <w:snapToGrid/>
        <w:ind w:firstLine="640" w:firstLineChars="200"/>
        <w:jc w:val="both"/>
        <w:textAlignment w:val="auto"/>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lang w:eastAsia="zh-CN"/>
        </w:rPr>
        <w:t>(3)满意度指标完成情况</w:t>
      </w:r>
    </w:p>
    <w:p w14:paraId="75BF3028">
      <w:pPr>
        <w:pStyle w:val="14"/>
        <w:keepNext w:val="0"/>
        <w:keepLines w:val="0"/>
        <w:pageBreakBefore w:val="0"/>
        <w:widowControl w:val="0"/>
        <w:kinsoku/>
        <w:wordWrap w:val="0"/>
        <w:overflowPunct/>
        <w:topLinePunct w:val="0"/>
        <w:bidi w:val="0"/>
        <w:adjustRightInd w:val="0"/>
        <w:snapToGrid/>
        <w:ind w:firstLine="640" w:firstLineChars="200"/>
        <w:jc w:val="both"/>
        <w:textAlignment w:val="auto"/>
        <w:rPr>
          <w:rFonts w:hint="eastAsia" w:ascii="仿宋" w:hAnsi="仿宋" w:eastAsia="仿宋" w:cs="仿宋"/>
          <w:b w:val="0"/>
          <w:bCs w:val="0"/>
          <w:sz w:val="32"/>
          <w:szCs w:val="32"/>
        </w:rPr>
      </w:pPr>
      <w:r>
        <w:rPr>
          <w:rFonts w:hint="eastAsia" w:ascii="仿宋" w:hAnsi="仿宋" w:eastAsia="仿宋" w:cs="仿宋"/>
          <w:b w:val="0"/>
          <w:bCs w:val="0"/>
          <w:kern w:val="0"/>
          <w:sz w:val="32"/>
          <w:szCs w:val="32"/>
          <w:lang w:eastAsia="zh-CN"/>
        </w:rPr>
        <w:t>通过第三方调查及院内回访，2025年患者及家属对医疗服务的综合满意度达到95%以上，医患关系和谐。</w:t>
      </w:r>
    </w:p>
    <w:p w14:paraId="7E696B1D">
      <w:pPr>
        <w:pStyle w:val="14"/>
        <w:jc w:val="center"/>
        <w:rPr>
          <w:rFonts w:ascii="Times New Roman" w:hAnsi="Times New Roman" w:cs="Times New Roman"/>
          <w:sz w:val="72"/>
          <w:szCs w:val="72"/>
        </w:rPr>
      </w:pPr>
    </w:p>
    <w:p w14:paraId="72F712B9">
      <w:pPr>
        <w:pStyle w:val="14"/>
        <w:jc w:val="center"/>
        <w:rPr>
          <w:rFonts w:ascii="Times New Roman" w:hAnsi="Times New Roman" w:cs="Times New Roman"/>
          <w:sz w:val="72"/>
          <w:szCs w:val="72"/>
        </w:rPr>
      </w:pPr>
    </w:p>
    <w:p w14:paraId="00188154">
      <w:pPr>
        <w:pStyle w:val="14"/>
        <w:jc w:val="center"/>
        <w:rPr>
          <w:rFonts w:ascii="Times New Roman" w:hAnsi="Times New Roman" w:cs="Times New Roman"/>
          <w:sz w:val="72"/>
          <w:szCs w:val="72"/>
        </w:rPr>
      </w:pPr>
    </w:p>
    <w:p w14:paraId="22E2E755">
      <w:pPr>
        <w:pStyle w:val="14"/>
        <w:jc w:val="center"/>
        <w:rPr>
          <w:rFonts w:ascii="Times New Roman" w:hAnsi="Times New Roman" w:cs="Times New Roman"/>
          <w:sz w:val="72"/>
          <w:szCs w:val="72"/>
        </w:rPr>
      </w:pPr>
    </w:p>
    <w:p w14:paraId="37B7BE79">
      <w:pPr>
        <w:pStyle w:val="14"/>
        <w:jc w:val="center"/>
        <w:rPr>
          <w:rFonts w:ascii="Times New Roman" w:hAnsi="Times New Roman" w:cs="Times New Roman"/>
          <w:sz w:val="72"/>
          <w:szCs w:val="72"/>
        </w:rPr>
      </w:pPr>
    </w:p>
    <w:p w14:paraId="408826F6">
      <w:pPr>
        <w:pStyle w:val="14"/>
        <w:jc w:val="center"/>
        <w:rPr>
          <w:rFonts w:ascii="Times New Roman" w:hAnsi="Times New Roman" w:cs="Times New Roman"/>
          <w:sz w:val="72"/>
          <w:szCs w:val="72"/>
        </w:rPr>
      </w:pPr>
    </w:p>
    <w:p w14:paraId="23058035">
      <w:pPr>
        <w:pStyle w:val="14"/>
        <w:jc w:val="center"/>
        <w:rPr>
          <w:rFonts w:ascii="Times New Roman" w:hAnsi="Times New Roman" w:cs="Times New Roman"/>
          <w:sz w:val="72"/>
          <w:szCs w:val="72"/>
        </w:rPr>
      </w:pPr>
    </w:p>
    <w:p w14:paraId="024F35AF">
      <w:pPr>
        <w:pStyle w:val="14"/>
        <w:jc w:val="center"/>
        <w:rPr>
          <w:rFonts w:ascii="Times New Roman" w:hAnsi="Times New Roman" w:cs="Times New Roman"/>
          <w:sz w:val="72"/>
          <w:szCs w:val="72"/>
        </w:rPr>
      </w:pPr>
    </w:p>
    <w:p w14:paraId="58CA461A">
      <w:pPr>
        <w:pStyle w:val="14"/>
        <w:jc w:val="center"/>
        <w:rPr>
          <w:rFonts w:ascii="Times New Roman" w:hAnsi="Times New Roman" w:cs="Times New Roman"/>
          <w:sz w:val="72"/>
          <w:szCs w:val="72"/>
        </w:rPr>
      </w:pPr>
    </w:p>
    <w:p w14:paraId="3BFEAA47">
      <w:pPr>
        <w:pStyle w:val="14"/>
        <w:jc w:val="center"/>
        <w:rPr>
          <w:rFonts w:ascii="Times New Roman" w:hAnsi="Times New Roman" w:cs="Times New Roman"/>
          <w:sz w:val="72"/>
          <w:szCs w:val="72"/>
        </w:rPr>
      </w:pPr>
    </w:p>
    <w:p w14:paraId="159617F0">
      <w:pPr>
        <w:pStyle w:val="14"/>
        <w:jc w:val="center"/>
        <w:rPr>
          <w:rFonts w:ascii="Times New Roman" w:hAnsi="Times New Roman" w:cs="Times New Roman"/>
          <w:sz w:val="72"/>
          <w:szCs w:val="72"/>
        </w:rPr>
      </w:pPr>
    </w:p>
    <w:p w14:paraId="06FB6F48">
      <w:pPr>
        <w:pStyle w:val="14"/>
        <w:jc w:val="center"/>
        <w:rPr>
          <w:rFonts w:ascii="Times New Roman" w:hAnsi="Times New Roman" w:cs="Times New Roman"/>
          <w:sz w:val="72"/>
          <w:szCs w:val="72"/>
        </w:rPr>
      </w:pPr>
    </w:p>
    <w:p w14:paraId="2AF1B2FD">
      <w:pPr>
        <w:pStyle w:val="14"/>
        <w:jc w:val="center"/>
        <w:rPr>
          <w:rFonts w:ascii="Times New Roman" w:hAnsi="Times New Roman" w:cs="Times New Roman"/>
          <w:sz w:val="72"/>
          <w:szCs w:val="72"/>
        </w:rPr>
      </w:pPr>
    </w:p>
    <w:p w14:paraId="60E4F14F">
      <w:pPr>
        <w:pStyle w:val="14"/>
        <w:jc w:val="center"/>
        <w:rPr>
          <w:rFonts w:ascii="Times New Roman" w:hAnsi="Times New Roman" w:cs="Times New Roman"/>
          <w:sz w:val="72"/>
          <w:szCs w:val="72"/>
        </w:rPr>
      </w:pPr>
    </w:p>
    <w:p w14:paraId="6DA9FB0F">
      <w:pPr>
        <w:pStyle w:val="14"/>
        <w:jc w:val="center"/>
        <w:rPr>
          <w:rFonts w:ascii="Times New Roman" w:hAnsi="Times New Roman" w:cs="Times New Roman"/>
          <w:sz w:val="72"/>
          <w:szCs w:val="72"/>
        </w:rPr>
      </w:pPr>
    </w:p>
    <w:p w14:paraId="21F44A59">
      <w:pPr>
        <w:pStyle w:val="14"/>
        <w:jc w:val="center"/>
        <w:rPr>
          <w:rFonts w:ascii="Times New Roman" w:hAnsi="Times New Roman" w:cs="Times New Roman"/>
          <w:sz w:val="72"/>
          <w:szCs w:val="72"/>
        </w:rPr>
      </w:pPr>
    </w:p>
    <w:p w14:paraId="1A3BC79D">
      <w:pPr>
        <w:pStyle w:val="14"/>
        <w:jc w:val="both"/>
        <w:rPr>
          <w:rFonts w:ascii="Times New Roman" w:hAnsi="Times New Roman" w:cs="Times New Roman"/>
          <w:sz w:val="72"/>
          <w:szCs w:val="72"/>
        </w:rPr>
      </w:pPr>
    </w:p>
    <w:p w14:paraId="2A159C04">
      <w:pPr>
        <w:pStyle w:val="14"/>
        <w:jc w:val="both"/>
        <w:rPr>
          <w:rFonts w:ascii="Times New Roman" w:hAnsi="Times New Roman" w:cs="Times New Roman"/>
          <w:sz w:val="72"/>
          <w:szCs w:val="72"/>
        </w:rPr>
      </w:pPr>
    </w:p>
    <w:p w14:paraId="2FE4CA85">
      <w:pPr>
        <w:pStyle w:val="14"/>
        <w:jc w:val="center"/>
        <w:rPr>
          <w:rFonts w:ascii="Times New Roman" w:hAnsi="Times New Roman" w:cs="Times New Roman"/>
          <w:sz w:val="72"/>
          <w:szCs w:val="72"/>
        </w:rPr>
      </w:pPr>
    </w:p>
    <w:p w14:paraId="5B1EB9DE">
      <w:pPr>
        <w:pStyle w:val="14"/>
        <w:numPr>
          <w:ilvl w:val="0"/>
          <w:numId w:val="6"/>
        </w:numPr>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 xml:space="preserve"> </w:t>
      </w:r>
      <w:r>
        <w:rPr>
          <w:rFonts w:ascii="Times New Roman" w:hAnsi="Times New Roman" w:eastAsia="方正小标宋_GBK" w:cs="Times New Roman"/>
          <w:sz w:val="52"/>
          <w:szCs w:val="52"/>
        </w:rPr>
        <w:t>名词解释</w:t>
      </w:r>
    </w:p>
    <w:p w14:paraId="7CE38361">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601C23B7">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64304082">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2936768E">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5D3C0D15">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1D63EAB1">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124D4120">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7F242C2C">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238A1538">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7F0AC445">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7910DAD4">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0FA094A1">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5DE6E579">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469F9188">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59F3094A">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36656BAF">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12FE1878">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219BEF01">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1DCA5975">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1EDC3901">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30E72FC8">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5943B313">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709E1FC7">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555C4477">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2F235D9F">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0C019861">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26D28C1E">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15813ACB">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07D63E10">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2504D2A1">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0BC36749">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1738F860">
      <w:pPr>
        <w:pStyle w:val="14"/>
        <w:widowControl w:val="0"/>
        <w:numPr>
          <w:ilvl w:val="0"/>
          <w:numId w:val="0"/>
        </w:numPr>
        <w:autoSpaceDE w:val="0"/>
        <w:autoSpaceDN w:val="0"/>
        <w:adjustRightInd w:val="0"/>
        <w:spacing w:line="360" w:lineRule="auto"/>
        <w:jc w:val="both"/>
        <w:rPr>
          <w:rFonts w:ascii="Times New Roman" w:hAnsi="Times New Roman" w:eastAsia="方正小标宋_GBK" w:cs="Times New Roman"/>
          <w:sz w:val="52"/>
          <w:szCs w:val="52"/>
        </w:rPr>
      </w:pPr>
    </w:p>
    <w:p w14:paraId="349DE465">
      <w:pPr>
        <w:widowControl/>
        <w:jc w:val="left"/>
        <w:rPr>
          <w:rFonts w:ascii="Times New Roman" w:hAnsi="Times New Roman" w:cs="Times New Roman"/>
          <w:color w:val="000000"/>
          <w:kern w:val="0"/>
          <w:sz w:val="32"/>
          <w:szCs w:val="32"/>
        </w:rPr>
      </w:pPr>
    </w:p>
    <w:p w14:paraId="6D2738EF">
      <w:pPr>
        <w:keepNext w:val="0"/>
        <w:keepLines w:val="0"/>
        <w:pageBreakBefore w:val="0"/>
        <w:widowControl/>
        <w:numPr>
          <w:ilvl w:val="0"/>
          <w:numId w:val="7"/>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财政拨款收入：指财政当年拨付的资金，主要包括一般公共预算财政拨款，政府性基金预算财政拨款，国有资本经营预算财政拨款。</w:t>
      </w:r>
    </w:p>
    <w:p w14:paraId="197D61F6">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二、上级补助收入：指事业单位从主管部门和上级单位取得的非财政补助收入。 </w:t>
      </w:r>
    </w:p>
    <w:p w14:paraId="7728D6B9">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三、事业收入：指事业单位开展专业业务活动及辅助活动所取得的收入。 </w:t>
      </w:r>
    </w:p>
    <w:p w14:paraId="136B5BD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四、经营收入：指事业单位在专业业务活动及其辅助活动之外开展非独立核算经营活动取得的收入。 </w:t>
      </w:r>
    </w:p>
    <w:p w14:paraId="2A8C22A5">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五、附属单位上缴收入：指事业单位附属独立核算单位按照有关规定上缴的收入。 </w:t>
      </w:r>
    </w:p>
    <w:p w14:paraId="5FD25B0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六、其他收入：指除上述“财政拨款收入”、“事业收入”、“经营收入”等以外的收入。 </w:t>
      </w:r>
    </w:p>
    <w:p w14:paraId="5F8ADD0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七、基本支出：指为保障机构正常运转、完成日常工作任务而发生的各项支出，包括人员支出和公用支出。  </w:t>
      </w:r>
    </w:p>
    <w:p w14:paraId="48C104D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八、项目支出：指在基本支出以外为完成相关行政任务和事业发展目标所发生的各项支出。  </w:t>
      </w:r>
    </w:p>
    <w:p w14:paraId="078891E3">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九、“三公”经费：指通过财政拨款资金安排的因公出国（境）费、公务用车购置及运行费和公务接待费支出。  </w:t>
      </w:r>
    </w:p>
    <w:p w14:paraId="01590AE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3C22C76F">
      <w:pPr>
        <w:pStyle w:val="14"/>
        <w:spacing w:line="600" w:lineRule="exact"/>
        <w:ind w:firstLine="640" w:firstLineChars="200"/>
        <w:rPr>
          <w:rFonts w:ascii="Times New Roman" w:hAnsi="Times New Roman" w:eastAsia="楷体_GB2312" w:cs="Times New Roman"/>
          <w:b/>
          <w:bCs/>
          <w:i/>
          <w:color w:val="auto"/>
          <w:sz w:val="32"/>
          <w:szCs w:val="32"/>
        </w:rPr>
      </w:pPr>
    </w:p>
    <w:p w14:paraId="21641B19">
      <w:pPr>
        <w:pStyle w:val="14"/>
        <w:spacing w:line="600" w:lineRule="exact"/>
        <w:ind w:firstLine="640" w:firstLineChars="200"/>
        <w:rPr>
          <w:rFonts w:ascii="Times New Roman" w:hAnsi="Times New Roman" w:eastAsia="楷体_GB2312" w:cs="Times New Roman"/>
          <w:b/>
          <w:bCs/>
          <w:i/>
          <w:color w:val="auto"/>
          <w:sz w:val="32"/>
          <w:szCs w:val="32"/>
        </w:rPr>
      </w:pPr>
    </w:p>
    <w:p w14:paraId="1C0CDCD3">
      <w:pPr>
        <w:pStyle w:val="14"/>
        <w:spacing w:line="600" w:lineRule="exact"/>
        <w:ind w:firstLine="640" w:firstLineChars="200"/>
        <w:rPr>
          <w:rFonts w:ascii="Times New Roman" w:hAnsi="Times New Roman" w:eastAsia="楷体_GB2312" w:cs="Times New Roman"/>
          <w:b/>
          <w:bCs/>
          <w:i/>
          <w:color w:val="auto"/>
          <w:sz w:val="32"/>
          <w:szCs w:val="32"/>
        </w:rPr>
      </w:pPr>
    </w:p>
    <w:p w14:paraId="457C6274">
      <w:pPr>
        <w:pStyle w:val="14"/>
        <w:spacing w:line="600" w:lineRule="exact"/>
        <w:ind w:firstLine="640" w:firstLineChars="200"/>
        <w:rPr>
          <w:rFonts w:ascii="Times New Roman" w:hAnsi="Times New Roman" w:eastAsia="楷体_GB2312" w:cs="Times New Roman"/>
          <w:b/>
          <w:bCs/>
          <w:i/>
          <w:color w:val="auto"/>
          <w:sz w:val="32"/>
          <w:szCs w:val="32"/>
        </w:rPr>
      </w:pPr>
    </w:p>
    <w:p w14:paraId="12269F6C">
      <w:pPr>
        <w:pStyle w:val="14"/>
        <w:spacing w:line="600" w:lineRule="exact"/>
        <w:ind w:firstLine="640" w:firstLineChars="200"/>
        <w:rPr>
          <w:rFonts w:ascii="Times New Roman" w:hAnsi="Times New Roman" w:eastAsia="楷体_GB2312" w:cs="Times New Roman"/>
          <w:b/>
          <w:bCs/>
          <w:i/>
          <w:color w:val="auto"/>
          <w:sz w:val="32"/>
          <w:szCs w:val="32"/>
        </w:rPr>
      </w:pPr>
    </w:p>
    <w:p w14:paraId="1D298E74">
      <w:pPr>
        <w:pStyle w:val="14"/>
        <w:spacing w:line="600" w:lineRule="exact"/>
        <w:ind w:firstLine="640" w:firstLineChars="200"/>
        <w:rPr>
          <w:rFonts w:ascii="Times New Roman" w:hAnsi="Times New Roman" w:eastAsia="楷体_GB2312" w:cs="Times New Roman"/>
          <w:b/>
          <w:bCs/>
          <w:i/>
          <w:color w:val="auto"/>
          <w:sz w:val="32"/>
          <w:szCs w:val="32"/>
        </w:rPr>
      </w:pPr>
    </w:p>
    <w:p w14:paraId="51FA6E44">
      <w:pPr>
        <w:pStyle w:val="14"/>
        <w:spacing w:line="600" w:lineRule="exact"/>
        <w:ind w:firstLine="640" w:firstLineChars="200"/>
        <w:rPr>
          <w:rFonts w:ascii="Times New Roman" w:hAnsi="Times New Roman" w:eastAsia="楷体_GB2312" w:cs="Times New Roman"/>
          <w:b/>
          <w:bCs/>
          <w:i/>
          <w:color w:val="auto"/>
          <w:sz w:val="32"/>
          <w:szCs w:val="32"/>
        </w:rPr>
      </w:pPr>
    </w:p>
    <w:p w14:paraId="24B2EF77">
      <w:pPr>
        <w:pStyle w:val="14"/>
        <w:spacing w:line="600" w:lineRule="exact"/>
        <w:ind w:firstLine="640" w:firstLineChars="200"/>
        <w:rPr>
          <w:rFonts w:ascii="Times New Roman" w:hAnsi="Times New Roman" w:eastAsia="楷体_GB2312" w:cs="Times New Roman"/>
          <w:b/>
          <w:bCs/>
          <w:i/>
          <w:color w:val="auto"/>
          <w:sz w:val="32"/>
          <w:szCs w:val="32"/>
        </w:rPr>
      </w:pPr>
    </w:p>
    <w:p w14:paraId="7BC46F7F">
      <w:pPr>
        <w:pStyle w:val="14"/>
        <w:spacing w:line="600" w:lineRule="exact"/>
        <w:ind w:firstLine="640" w:firstLineChars="200"/>
        <w:rPr>
          <w:rFonts w:ascii="Times New Roman" w:hAnsi="Times New Roman" w:eastAsia="楷体_GB2312" w:cs="Times New Roman"/>
          <w:b/>
          <w:bCs/>
          <w:i/>
          <w:color w:val="auto"/>
          <w:sz w:val="32"/>
          <w:szCs w:val="32"/>
        </w:rPr>
      </w:pPr>
    </w:p>
    <w:p w14:paraId="495BAA7A">
      <w:pPr>
        <w:pStyle w:val="14"/>
        <w:spacing w:line="600" w:lineRule="exact"/>
        <w:ind w:firstLine="640" w:firstLineChars="200"/>
        <w:rPr>
          <w:rFonts w:ascii="Times New Roman" w:hAnsi="Times New Roman" w:eastAsia="楷体_GB2312" w:cs="Times New Roman"/>
          <w:b/>
          <w:bCs/>
          <w:i/>
          <w:color w:val="auto"/>
          <w:sz w:val="32"/>
          <w:szCs w:val="32"/>
        </w:rPr>
      </w:pPr>
    </w:p>
    <w:p w14:paraId="6379536A">
      <w:pPr>
        <w:pStyle w:val="14"/>
        <w:spacing w:line="600" w:lineRule="exact"/>
        <w:ind w:firstLine="640" w:firstLineChars="200"/>
        <w:rPr>
          <w:rFonts w:ascii="Times New Roman" w:hAnsi="Times New Roman" w:eastAsia="楷体_GB2312" w:cs="Times New Roman"/>
          <w:b/>
          <w:bCs/>
          <w:i/>
          <w:color w:val="auto"/>
          <w:sz w:val="32"/>
          <w:szCs w:val="32"/>
        </w:rPr>
      </w:pPr>
    </w:p>
    <w:p w14:paraId="2048900D">
      <w:pPr>
        <w:pStyle w:val="14"/>
        <w:spacing w:line="600" w:lineRule="exact"/>
        <w:ind w:firstLine="640" w:firstLineChars="200"/>
        <w:rPr>
          <w:rFonts w:ascii="Times New Roman" w:hAnsi="Times New Roman" w:eastAsia="楷体_GB2312" w:cs="Times New Roman"/>
          <w:b/>
          <w:bCs/>
          <w:i/>
          <w:color w:val="auto"/>
          <w:sz w:val="32"/>
          <w:szCs w:val="32"/>
        </w:rPr>
      </w:pPr>
    </w:p>
    <w:p w14:paraId="216B3A56">
      <w:pPr>
        <w:pStyle w:val="14"/>
        <w:spacing w:line="600" w:lineRule="exact"/>
        <w:ind w:firstLine="640" w:firstLineChars="200"/>
        <w:rPr>
          <w:rFonts w:ascii="Times New Roman" w:hAnsi="Times New Roman" w:eastAsia="楷体_GB2312" w:cs="Times New Roman"/>
          <w:b/>
          <w:bCs/>
          <w:i/>
          <w:color w:val="auto"/>
          <w:sz w:val="32"/>
          <w:szCs w:val="32"/>
        </w:rPr>
      </w:pPr>
    </w:p>
    <w:p w14:paraId="3521AD81">
      <w:pPr>
        <w:pStyle w:val="14"/>
        <w:spacing w:line="600" w:lineRule="exact"/>
        <w:ind w:firstLine="640" w:firstLineChars="200"/>
        <w:rPr>
          <w:rFonts w:ascii="Times New Roman" w:hAnsi="Times New Roman" w:eastAsia="楷体_GB2312" w:cs="Times New Roman"/>
          <w:b/>
          <w:bCs/>
          <w:i/>
          <w:color w:val="auto"/>
          <w:sz w:val="32"/>
          <w:szCs w:val="32"/>
        </w:rPr>
      </w:pPr>
    </w:p>
    <w:p w14:paraId="079C20C1">
      <w:pPr>
        <w:pStyle w:val="14"/>
        <w:spacing w:line="600" w:lineRule="exact"/>
        <w:ind w:firstLine="640" w:firstLineChars="200"/>
        <w:rPr>
          <w:rFonts w:ascii="Times New Roman" w:hAnsi="Times New Roman" w:eastAsia="楷体_GB2312" w:cs="Times New Roman"/>
          <w:b/>
          <w:bCs/>
          <w:i/>
          <w:color w:val="auto"/>
          <w:sz w:val="32"/>
          <w:szCs w:val="32"/>
        </w:rPr>
      </w:pPr>
    </w:p>
    <w:p w14:paraId="68F4D6CD">
      <w:pPr>
        <w:pStyle w:val="14"/>
        <w:spacing w:line="600" w:lineRule="exact"/>
        <w:ind w:firstLine="640" w:firstLineChars="200"/>
        <w:rPr>
          <w:rFonts w:ascii="Times New Roman" w:hAnsi="Times New Roman" w:eastAsia="楷体_GB2312" w:cs="Times New Roman"/>
          <w:b/>
          <w:bCs/>
          <w:i/>
          <w:color w:val="auto"/>
          <w:sz w:val="32"/>
          <w:szCs w:val="32"/>
        </w:rPr>
      </w:pPr>
    </w:p>
    <w:p w14:paraId="0EB4B224">
      <w:pPr>
        <w:pStyle w:val="14"/>
        <w:spacing w:line="600" w:lineRule="exact"/>
        <w:ind w:firstLine="640" w:firstLineChars="200"/>
        <w:rPr>
          <w:rFonts w:ascii="Times New Roman" w:hAnsi="Times New Roman" w:eastAsia="楷体_GB2312" w:cs="Times New Roman"/>
          <w:b/>
          <w:bCs/>
          <w:i/>
          <w:color w:val="auto"/>
          <w:sz w:val="32"/>
          <w:szCs w:val="32"/>
        </w:rPr>
      </w:pPr>
    </w:p>
    <w:p w14:paraId="743504C5">
      <w:pPr>
        <w:pStyle w:val="14"/>
        <w:spacing w:line="600" w:lineRule="exact"/>
        <w:ind w:firstLine="640" w:firstLineChars="200"/>
        <w:rPr>
          <w:rFonts w:ascii="Times New Roman" w:hAnsi="Times New Roman" w:eastAsia="楷体_GB2312" w:cs="Times New Roman"/>
          <w:b/>
          <w:bCs/>
          <w:i/>
          <w:color w:val="auto"/>
          <w:sz w:val="32"/>
          <w:szCs w:val="32"/>
        </w:rPr>
      </w:pPr>
    </w:p>
    <w:p w14:paraId="07C79EBF">
      <w:pPr>
        <w:pStyle w:val="14"/>
        <w:spacing w:line="600" w:lineRule="exact"/>
        <w:ind w:firstLine="640" w:firstLineChars="200"/>
        <w:rPr>
          <w:rFonts w:ascii="Times New Roman" w:hAnsi="Times New Roman" w:eastAsia="楷体_GB2312" w:cs="Times New Roman"/>
          <w:b/>
          <w:bCs/>
          <w:i/>
          <w:color w:val="auto"/>
          <w:sz w:val="32"/>
          <w:szCs w:val="32"/>
        </w:rPr>
      </w:pPr>
    </w:p>
    <w:p w14:paraId="46324DAC">
      <w:pPr>
        <w:pStyle w:val="14"/>
        <w:spacing w:line="600" w:lineRule="exact"/>
        <w:ind w:firstLine="640" w:firstLineChars="200"/>
        <w:rPr>
          <w:rFonts w:ascii="Times New Roman" w:hAnsi="Times New Roman" w:eastAsia="楷体_GB2312" w:cs="Times New Roman"/>
          <w:b/>
          <w:bCs/>
          <w:i/>
          <w:color w:val="auto"/>
          <w:sz w:val="32"/>
          <w:szCs w:val="32"/>
        </w:rPr>
      </w:pPr>
    </w:p>
    <w:p w14:paraId="30C273D9">
      <w:pPr>
        <w:pStyle w:val="14"/>
        <w:spacing w:line="600" w:lineRule="exact"/>
        <w:ind w:firstLine="640" w:firstLineChars="200"/>
        <w:rPr>
          <w:rFonts w:ascii="Times New Roman" w:hAnsi="Times New Roman" w:eastAsia="楷体_GB2312" w:cs="Times New Roman"/>
          <w:b/>
          <w:bCs/>
          <w:i/>
          <w:color w:val="auto"/>
          <w:sz w:val="32"/>
          <w:szCs w:val="32"/>
        </w:rPr>
      </w:pPr>
    </w:p>
    <w:p w14:paraId="6C13674D">
      <w:pPr>
        <w:pStyle w:val="14"/>
        <w:spacing w:line="600" w:lineRule="exact"/>
        <w:ind w:firstLine="640" w:firstLineChars="200"/>
        <w:rPr>
          <w:rFonts w:ascii="Times New Roman" w:hAnsi="Times New Roman" w:eastAsia="楷体_GB2312" w:cs="Times New Roman"/>
          <w:b/>
          <w:bCs/>
          <w:i/>
          <w:color w:val="auto"/>
          <w:sz w:val="32"/>
          <w:szCs w:val="32"/>
        </w:rPr>
      </w:pPr>
    </w:p>
    <w:p w14:paraId="0A3DC0A2">
      <w:pPr>
        <w:pStyle w:val="14"/>
        <w:spacing w:line="600" w:lineRule="exact"/>
        <w:ind w:firstLine="640" w:firstLineChars="200"/>
        <w:rPr>
          <w:rFonts w:ascii="Times New Roman" w:hAnsi="Times New Roman" w:eastAsia="楷体_GB2312" w:cs="Times New Roman"/>
          <w:b/>
          <w:bCs/>
          <w:i/>
          <w:color w:val="auto"/>
          <w:sz w:val="32"/>
          <w:szCs w:val="32"/>
        </w:rPr>
      </w:pPr>
    </w:p>
    <w:p w14:paraId="2BAD0D11">
      <w:pPr>
        <w:pStyle w:val="14"/>
        <w:spacing w:line="600" w:lineRule="exact"/>
        <w:ind w:firstLine="640" w:firstLineChars="200"/>
        <w:rPr>
          <w:rFonts w:ascii="Times New Roman" w:hAnsi="Times New Roman" w:eastAsia="楷体_GB2312" w:cs="Times New Roman"/>
          <w:b/>
          <w:bCs/>
          <w:i/>
          <w:color w:val="auto"/>
          <w:sz w:val="32"/>
          <w:szCs w:val="32"/>
        </w:rPr>
      </w:pPr>
    </w:p>
    <w:p w14:paraId="0D742AFA">
      <w:pPr>
        <w:pStyle w:val="14"/>
        <w:spacing w:line="600" w:lineRule="exact"/>
        <w:rPr>
          <w:rFonts w:ascii="Times New Roman" w:hAnsi="Times New Roman" w:eastAsia="楷体_GB2312" w:cs="Times New Roman"/>
          <w:b/>
          <w:bCs/>
          <w:i/>
          <w:color w:val="auto"/>
          <w:sz w:val="32"/>
          <w:szCs w:val="32"/>
        </w:rPr>
      </w:pPr>
      <w:bookmarkStart w:id="3" w:name="_GoBack"/>
      <w:bookmarkEnd w:id="3"/>
    </w:p>
    <w:p w14:paraId="67B7737F">
      <w:pPr>
        <w:pStyle w:val="14"/>
        <w:jc w:val="center"/>
        <w:rPr>
          <w:rFonts w:ascii="Times New Roman" w:hAnsi="Times New Roman" w:cs="Times New Roman"/>
          <w:sz w:val="72"/>
          <w:szCs w:val="72"/>
        </w:rPr>
      </w:pPr>
    </w:p>
    <w:p w14:paraId="73E932B4">
      <w:pPr>
        <w:pStyle w:val="14"/>
        <w:jc w:val="center"/>
        <w:rPr>
          <w:rFonts w:ascii="Times New Roman" w:hAnsi="Times New Roman" w:cs="Times New Roman"/>
          <w:sz w:val="72"/>
          <w:szCs w:val="72"/>
        </w:rPr>
      </w:pPr>
    </w:p>
    <w:p w14:paraId="6686F1FD">
      <w:pPr>
        <w:pStyle w:val="14"/>
        <w:jc w:val="center"/>
        <w:rPr>
          <w:rFonts w:ascii="Times New Roman" w:hAnsi="Times New Roman" w:cs="Times New Roman"/>
          <w:sz w:val="72"/>
          <w:szCs w:val="72"/>
        </w:rPr>
      </w:pPr>
    </w:p>
    <w:p w14:paraId="3E9D90B6">
      <w:pPr>
        <w:pStyle w:val="14"/>
        <w:jc w:val="center"/>
        <w:rPr>
          <w:rFonts w:ascii="Times New Roman" w:hAnsi="Times New Roman" w:cs="Times New Roman"/>
          <w:sz w:val="72"/>
          <w:szCs w:val="72"/>
        </w:rPr>
      </w:pPr>
    </w:p>
    <w:p w14:paraId="41DAF93E">
      <w:pPr>
        <w:pStyle w:val="14"/>
        <w:spacing w:line="360" w:lineRule="auto"/>
        <w:jc w:val="both"/>
        <w:rPr>
          <w:rFonts w:ascii="Times New Roman" w:hAnsi="Times New Roman" w:eastAsia="方正小标宋_GBK" w:cs="Times New Roman"/>
          <w:sz w:val="52"/>
          <w:szCs w:val="52"/>
        </w:rPr>
      </w:pPr>
    </w:p>
    <w:p w14:paraId="040F7DB1">
      <w:pPr>
        <w:pStyle w:val="14"/>
        <w:spacing w:line="360" w:lineRule="auto"/>
        <w:jc w:val="both"/>
        <w:rPr>
          <w:rFonts w:ascii="Times New Roman" w:hAnsi="Times New Roman" w:eastAsia="方正小标宋_GBK" w:cs="Times New Roman"/>
          <w:sz w:val="52"/>
          <w:szCs w:val="52"/>
        </w:rPr>
      </w:pPr>
    </w:p>
    <w:p w14:paraId="5F54B69D">
      <w:pPr>
        <w:pStyle w:val="14"/>
        <w:numPr>
          <w:ilvl w:val="0"/>
          <w:numId w:val="8"/>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附 件</w:t>
      </w:r>
    </w:p>
    <w:p w14:paraId="2F1C2956">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1F2FF4BE">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36693498">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61AE2D87">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093B41F7">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21AFC94B">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7F49A019">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352B582E">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4945C6F8">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68F7E9F5">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20875CEB">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41668BB4">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2258F9F0">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1848E615">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2926E4E6">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1EAC0BDB">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067B0E09">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76067B7C">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17571D15">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364FE3A5">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072C52CB">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63E87FA4">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65FCF7D6">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332CD10E">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08DF67D5">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3E4E31B1">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0806B63E">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03B849E2">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6B11A955">
      <w:pPr>
        <w:pStyle w:val="14"/>
        <w:widowControl w:val="0"/>
        <w:numPr>
          <w:ilvl w:val="0"/>
          <w:numId w:val="0"/>
        </w:numPr>
        <w:autoSpaceDE w:val="0"/>
        <w:autoSpaceDN w:val="0"/>
        <w:adjustRightInd w:val="0"/>
        <w:spacing w:line="360" w:lineRule="auto"/>
        <w:jc w:val="both"/>
        <w:rPr>
          <w:rFonts w:ascii="Times New Roman" w:hAnsi="Times New Roman" w:eastAsia="方正小标宋_GBK" w:cs="Times New Roman"/>
          <w:sz w:val="52"/>
          <w:szCs w:val="52"/>
        </w:rPr>
      </w:pPr>
    </w:p>
    <w:p w14:paraId="42E4B195">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746854FD">
      <w:pPr>
        <w:pStyle w:val="14"/>
        <w:widowControl w:val="0"/>
        <w:numPr>
          <w:ilvl w:val="0"/>
          <w:numId w:val="0"/>
        </w:numPr>
        <w:autoSpaceDE w:val="0"/>
        <w:autoSpaceDN w:val="0"/>
        <w:adjustRightInd w:val="0"/>
        <w:spacing w:line="360" w:lineRule="auto"/>
        <w:jc w:val="both"/>
        <w:rPr>
          <w:rFonts w:ascii="Times New Roman" w:hAnsi="Times New Roman" w:eastAsia="方正小标宋_GBK" w:cs="Times New Roman"/>
          <w:sz w:val="52"/>
          <w:szCs w:val="52"/>
        </w:rPr>
      </w:pPr>
    </w:p>
    <w:p w14:paraId="26CA7B14">
      <w:pPr>
        <w:pStyle w:val="14"/>
        <w:widowControl w:val="0"/>
        <w:numPr>
          <w:ilvl w:val="0"/>
          <w:numId w:val="0"/>
        </w:numPr>
        <w:autoSpaceDE w:val="0"/>
        <w:autoSpaceDN w:val="0"/>
        <w:adjustRightInd w:val="0"/>
        <w:spacing w:line="360" w:lineRule="auto"/>
        <w:jc w:val="both"/>
        <w:rPr>
          <w:rFonts w:ascii="Times New Roman" w:hAnsi="Times New Roman" w:eastAsia="方正小标宋_GBK" w:cs="Times New Roman"/>
          <w:sz w:val="52"/>
          <w:szCs w:val="52"/>
        </w:rPr>
      </w:pPr>
    </w:p>
    <w:p w14:paraId="63D913E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36"/>
          <w:szCs w:val="36"/>
          <w14:textFill>
            <w14:solidFill>
              <w14:schemeClr w14:val="tx1"/>
            </w14:solidFill>
          </w14:textFill>
        </w:rPr>
      </w:pPr>
      <w:r>
        <w:rPr>
          <w:rFonts w:hint="eastAsia"/>
          <w:color w:val="000000" w:themeColor="text1"/>
          <w:sz w:val="36"/>
          <w:szCs w:val="36"/>
          <w14:textFill>
            <w14:solidFill>
              <w14:schemeClr w14:val="tx1"/>
            </w14:solidFill>
          </w14:textFill>
        </w:rPr>
        <w:t xml:space="preserve"> </w:t>
      </w:r>
    </w:p>
    <w:p w14:paraId="092305A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方正小标宋_GBK" w:hAnsi="方正小标宋_GBK" w:eastAsia="方正小标宋_GBK" w:cs="方正小标宋_GBK"/>
          <w:b w:val="0"/>
          <w:bCs/>
          <w:color w:val="000000" w:themeColor="text1"/>
          <w:sz w:val="44"/>
          <w:szCs w:val="44"/>
          <w14:textFill>
            <w14:solidFill>
              <w14:schemeClr w14:val="tx1"/>
            </w14:solidFill>
          </w14:textFill>
        </w:rPr>
      </w:pPr>
    </w:p>
    <w:p w14:paraId="2A99573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方正小标宋_GBK" w:hAnsi="方正小标宋_GBK" w:eastAsia="方正小标宋_GBK" w:cs="方正小标宋_GBK"/>
          <w:b w:val="0"/>
          <w:bCs/>
          <w:color w:val="000000" w:themeColor="text1"/>
          <w:sz w:val="44"/>
          <w:szCs w:val="44"/>
          <w:lang w:eastAsia="zh-CN"/>
          <w14:textFill>
            <w14:solidFill>
              <w14:schemeClr w14:val="tx1"/>
            </w14:solidFill>
          </w14:textFill>
        </w:rPr>
      </w:pPr>
      <w:r>
        <w:rPr>
          <w:rFonts w:hint="eastAsia" w:ascii="方正小标宋_GBK" w:hAnsi="方正小标宋_GBK" w:eastAsia="方正小标宋_GBK" w:cs="方正小标宋_GBK"/>
          <w:b w:val="0"/>
          <w:bCs/>
          <w:color w:val="000000" w:themeColor="text1"/>
          <w:sz w:val="44"/>
          <w:szCs w:val="44"/>
          <w14:textFill>
            <w14:solidFill>
              <w14:schemeClr w14:val="tx1"/>
            </w14:solidFill>
          </w14:textFill>
        </w:rPr>
        <w:t>永州市脑科医院</w:t>
      </w:r>
      <w:r>
        <w:rPr>
          <w:rFonts w:hint="eastAsia" w:ascii="方正小标宋_GBK" w:hAnsi="方正小标宋_GBK" w:eastAsia="方正小标宋_GBK" w:cs="方正小标宋_GBK"/>
          <w:b w:val="0"/>
          <w:bCs/>
          <w:color w:val="000000" w:themeColor="text1"/>
          <w:sz w:val="44"/>
          <w:szCs w:val="44"/>
          <w:lang w:eastAsia="zh-CN"/>
          <w14:textFill>
            <w14:solidFill>
              <w14:schemeClr w14:val="tx1"/>
            </w14:solidFill>
          </w14:textFill>
        </w:rPr>
        <w:t>（永州市第二人民医院）</w:t>
      </w:r>
    </w:p>
    <w:p w14:paraId="0D6F20F8">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方正小标宋_GBK" w:hAnsi="方正小标宋_GBK" w:eastAsia="方正小标宋_GBK" w:cs="方正小标宋_GBK"/>
          <w:b w:val="0"/>
          <w:bCs/>
          <w:color w:val="000000" w:themeColor="text1"/>
          <w:sz w:val="44"/>
          <w:szCs w:val="44"/>
          <w14:textFill>
            <w14:solidFill>
              <w14:schemeClr w14:val="tx1"/>
            </w14:solidFill>
          </w14:textFill>
        </w:rPr>
        <w:t>202</w:t>
      </w:r>
      <w:r>
        <w:rPr>
          <w:rFonts w:hint="eastAsia" w:ascii="方正小标宋_GBK" w:hAnsi="方正小标宋_GBK" w:eastAsia="方正小标宋_GBK" w:cs="方正小标宋_GBK"/>
          <w:b w:val="0"/>
          <w:bCs/>
          <w:color w:val="000000" w:themeColor="text1"/>
          <w:sz w:val="44"/>
          <w:szCs w:val="44"/>
          <w:lang w:val="en-US" w:eastAsia="zh-CN"/>
          <w14:textFill>
            <w14:solidFill>
              <w14:schemeClr w14:val="tx1"/>
            </w14:solidFill>
          </w14:textFill>
        </w:rPr>
        <w:t>5</w:t>
      </w:r>
      <w:r>
        <w:rPr>
          <w:rFonts w:hint="eastAsia" w:ascii="方正小标宋_GBK" w:hAnsi="方正小标宋_GBK" w:eastAsia="方正小标宋_GBK" w:cs="方正小标宋_GBK"/>
          <w:b w:val="0"/>
          <w:bCs/>
          <w:color w:val="000000" w:themeColor="text1"/>
          <w:sz w:val="44"/>
          <w:szCs w:val="44"/>
          <w14:textFill>
            <w14:solidFill>
              <w14:schemeClr w14:val="tx1"/>
            </w14:solidFill>
          </w14:textFill>
        </w:rPr>
        <w:t>年度整体支出绩效自评报告</w:t>
      </w:r>
    </w:p>
    <w:p w14:paraId="076415C3">
      <w:pPr>
        <w:spacing w:line="570" w:lineRule="exact"/>
        <w:ind w:firstLine="640" w:firstLineChars="200"/>
        <w:rPr>
          <w:rFonts w:eastAsia="黑体"/>
          <w:sz w:val="32"/>
          <w:szCs w:val="32"/>
        </w:rPr>
      </w:pPr>
      <w:r>
        <w:rPr>
          <w:rFonts w:hint="eastAsia" w:ascii="黑体" w:hAnsi="黑体" w:eastAsia="黑体" w:cs="黑体"/>
          <w:sz w:val="32"/>
          <w:szCs w:val="32"/>
        </w:rPr>
        <w:t>一、</w:t>
      </w:r>
      <w:r>
        <w:rPr>
          <w:rFonts w:eastAsia="黑体"/>
          <w:sz w:val="32"/>
          <w:szCs w:val="32"/>
        </w:rPr>
        <w:t>单位基本情况</w:t>
      </w:r>
    </w:p>
    <w:p w14:paraId="689DFAED">
      <w:pPr>
        <w:keepNext w:val="0"/>
        <w:keepLines w:val="0"/>
        <w:pageBreakBefore w:val="0"/>
        <w:kinsoku/>
        <w:wordWrap/>
        <w:overflowPunct/>
        <w:topLinePunct w:val="0"/>
        <w:autoSpaceDE/>
        <w:autoSpaceDN/>
        <w:bidi w:val="0"/>
        <w:adjustRightInd/>
        <w:snapToGrid w:val="0"/>
        <w:spacing w:line="600" w:lineRule="exact"/>
        <w:ind w:firstLine="640" w:firstLineChars="200"/>
        <w:textAlignment w:val="auto"/>
        <w:rPr>
          <w:rFonts w:hint="eastAsia" w:ascii="仿宋" w:hAnsi="仿宋" w:eastAsia="仿宋"/>
          <w:b w:val="0"/>
          <w:bCs w:val="0"/>
          <w:color w:val="000000" w:themeColor="text1"/>
          <w:sz w:val="32"/>
          <w:szCs w:val="32"/>
          <w14:textFill>
            <w14:solidFill>
              <w14:schemeClr w14:val="tx1"/>
            </w14:solidFill>
          </w14:textFill>
        </w:rPr>
      </w:pPr>
      <w:r>
        <w:rPr>
          <w:rFonts w:hint="eastAsia" w:ascii="仿宋" w:hAnsi="仿宋" w:eastAsia="仿宋" w:cs="仿宋"/>
          <w:i w:val="0"/>
          <w:iCs w:val="0"/>
          <w:caps w:val="0"/>
          <w:color w:val="0F1115"/>
          <w:spacing w:val="0"/>
          <w:sz w:val="32"/>
          <w:szCs w:val="32"/>
          <w:shd w:val="clear" w:color="auto" w:fill="FFFFFF"/>
        </w:rPr>
        <w:t>永州市脑科医院（永州市第二人民医院）隶属于永州市卫生健康委员会，系正科级财政全额拨款公益一类事业单位。作为全市精神卫生中心及防治指导管理机构，我院是二级精神专科医院，承担着全市精神疾病诊疗、预防康复、心理危机干预、司法鉴定及流浪乞讨人员救治等公益性职能。医院现任法人代表</w:t>
      </w:r>
      <w:r>
        <w:rPr>
          <w:rFonts w:hint="eastAsia" w:ascii="仿宋" w:hAnsi="仿宋" w:eastAsia="仿宋" w:cs="仿宋"/>
          <w:i w:val="0"/>
          <w:iCs w:val="0"/>
          <w:caps w:val="0"/>
          <w:color w:val="0F1115"/>
          <w:spacing w:val="0"/>
          <w:sz w:val="32"/>
          <w:szCs w:val="32"/>
          <w:shd w:val="clear" w:color="auto" w:fill="FFFFFF"/>
          <w:lang w:val="en-US" w:eastAsia="zh-CN"/>
        </w:rPr>
        <w:t>:</w:t>
      </w:r>
      <w:r>
        <w:rPr>
          <w:rFonts w:hint="eastAsia" w:ascii="仿宋" w:hAnsi="仿宋" w:eastAsia="仿宋" w:cs="仿宋"/>
          <w:i w:val="0"/>
          <w:iCs w:val="0"/>
          <w:caps w:val="0"/>
          <w:color w:val="0F1115"/>
          <w:spacing w:val="0"/>
          <w:sz w:val="32"/>
          <w:szCs w:val="32"/>
          <w:shd w:val="clear" w:color="auto" w:fill="FFFFFF"/>
        </w:rPr>
        <w:t>邹湘林，注册资本3602.6万元。</w:t>
      </w:r>
      <w:r>
        <w:rPr>
          <w:rFonts w:hint="eastAsia" w:ascii="仿宋" w:hAnsi="仿宋" w:eastAsia="仿宋"/>
          <w:b w:val="0"/>
          <w:bCs w:val="0"/>
          <w:color w:val="000000" w:themeColor="text1"/>
          <w:sz w:val="32"/>
          <w:szCs w:val="32"/>
          <w14:textFill>
            <w14:solidFill>
              <w14:schemeClr w14:val="tx1"/>
            </w14:solidFill>
          </w14:textFill>
        </w:rPr>
        <w:t>基本情况如下：</w:t>
      </w:r>
    </w:p>
    <w:p w14:paraId="3C798FCD">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b w:val="0"/>
          <w:bCs w:val="0"/>
          <w:color w:val="000000" w:themeColor="text1"/>
          <w:sz w:val="32"/>
          <w:szCs w:val="32"/>
          <w:lang w:eastAsia="zh-CN"/>
          <w14:textFill>
            <w14:solidFill>
              <w14:schemeClr w14:val="tx1"/>
            </w14:solidFill>
          </w14:textFill>
        </w:rPr>
        <w:t>（一）</w:t>
      </w:r>
      <w:r>
        <w:rPr>
          <w:rFonts w:hint="eastAsia" w:ascii="仿宋" w:hAnsi="仿宋" w:eastAsia="仿宋" w:cs="仿宋"/>
          <w:b w:val="0"/>
          <w:bCs w:val="0"/>
          <w:color w:val="000000" w:themeColor="text1"/>
          <w:sz w:val="32"/>
          <w:szCs w:val="32"/>
          <w14:textFill>
            <w14:solidFill>
              <w14:schemeClr w14:val="tx1"/>
            </w14:solidFill>
          </w14:textFill>
        </w:rPr>
        <w:t>业务</w:t>
      </w:r>
      <w:r>
        <w:rPr>
          <w:rFonts w:hint="eastAsia" w:ascii="仿宋" w:hAnsi="仿宋" w:eastAsia="仿宋" w:cs="仿宋"/>
          <w:b w:val="0"/>
          <w:bCs w:val="0"/>
          <w:color w:val="000000" w:themeColor="text1"/>
          <w:sz w:val="32"/>
          <w:szCs w:val="32"/>
          <w:lang w:eastAsia="zh-CN"/>
          <w14:textFill>
            <w14:solidFill>
              <w14:schemeClr w14:val="tx1"/>
            </w14:solidFill>
          </w14:textFill>
        </w:rPr>
        <w:t>规模</w:t>
      </w:r>
    </w:p>
    <w:p w14:paraId="1B2A93B0">
      <w:pPr>
        <w:keepNext w:val="0"/>
        <w:keepLines w:val="0"/>
        <w:pageBreakBefore w:val="0"/>
        <w:kinsoku/>
        <w:wordWrap/>
        <w:overflowPunct/>
        <w:topLinePunct w:val="0"/>
        <w:autoSpaceDE/>
        <w:autoSpaceDN/>
        <w:bidi w:val="0"/>
        <w:adjustRightInd/>
        <w:snapToGrid w:val="0"/>
        <w:spacing w:line="600" w:lineRule="exact"/>
        <w:ind w:firstLine="640" w:firstLineChars="200"/>
        <w:textAlignment w:val="auto"/>
        <w:rPr>
          <w:rFonts w:hint="eastAsia" w:ascii="仿宋" w:hAnsi="仿宋" w:eastAsia="仿宋" w:cs="仿宋"/>
          <w:i w:val="0"/>
          <w:iCs w:val="0"/>
          <w:caps w:val="0"/>
          <w:color w:val="0F1115"/>
          <w:spacing w:val="0"/>
          <w:sz w:val="32"/>
          <w:szCs w:val="32"/>
          <w:shd w:val="clear" w:color="auto" w:fill="FFFFFF"/>
        </w:rPr>
      </w:pPr>
      <w:r>
        <w:rPr>
          <w:rFonts w:hint="eastAsia" w:ascii="仿宋" w:hAnsi="仿宋" w:eastAsia="仿宋" w:cs="仿宋"/>
          <w:i w:val="0"/>
          <w:iCs w:val="0"/>
          <w:caps w:val="0"/>
          <w:color w:val="0F1115"/>
          <w:spacing w:val="0"/>
          <w:sz w:val="32"/>
          <w:szCs w:val="32"/>
          <w:shd w:val="clear" w:color="auto" w:fill="FFFFFF"/>
        </w:rPr>
        <w:t>医院床位规模：编制床位799张，实际开放床位1000张。业务范围：涵盖精神疾病、神经症、心理行为障碍、心身疾病、癫痫、老年病及内科综合诊疗；开展酒瘾药瘾戒断、精神医学鉴定、残疾鉴定、社区康复及流浪乞讨病人收治等业务。</w:t>
      </w:r>
    </w:p>
    <w:p w14:paraId="3443CC49">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i w:val="0"/>
          <w:iCs w:val="0"/>
          <w:caps w:val="0"/>
          <w:color w:val="0F1115"/>
          <w:spacing w:val="0"/>
          <w:sz w:val="32"/>
          <w:szCs w:val="32"/>
          <w:shd w:val="clear" w:color="auto" w:fill="FFFFFF"/>
          <w:lang w:eastAsia="zh-CN"/>
        </w:rPr>
      </w:pPr>
      <w:r>
        <w:rPr>
          <w:rFonts w:hint="eastAsia" w:ascii="仿宋" w:hAnsi="仿宋" w:eastAsia="仿宋" w:cs="仿宋"/>
          <w:b w:val="0"/>
          <w:bCs w:val="0"/>
          <w:color w:val="000000" w:themeColor="text1"/>
          <w:sz w:val="32"/>
          <w:szCs w:val="32"/>
          <w14:textFill>
            <w14:solidFill>
              <w14:schemeClr w14:val="tx1"/>
            </w14:solidFill>
          </w14:textFill>
        </w:rPr>
        <w:t>（</w:t>
      </w:r>
      <w:r>
        <w:rPr>
          <w:rFonts w:hint="eastAsia" w:ascii="仿宋" w:hAnsi="仿宋" w:eastAsia="仿宋" w:cs="仿宋"/>
          <w:b w:val="0"/>
          <w:bCs w:val="0"/>
          <w:color w:val="000000" w:themeColor="text1"/>
          <w:sz w:val="32"/>
          <w:szCs w:val="32"/>
          <w:lang w:eastAsia="zh-CN"/>
          <w14:textFill>
            <w14:solidFill>
              <w14:schemeClr w14:val="tx1"/>
            </w14:solidFill>
          </w14:textFill>
        </w:rPr>
        <w:t>二</w:t>
      </w:r>
      <w:r>
        <w:rPr>
          <w:rFonts w:hint="eastAsia" w:ascii="仿宋" w:hAnsi="仿宋" w:eastAsia="仿宋" w:cs="仿宋"/>
          <w:b w:val="0"/>
          <w:bCs w:val="0"/>
          <w:color w:val="000000" w:themeColor="text1"/>
          <w:sz w:val="32"/>
          <w:szCs w:val="32"/>
          <w14:textFill>
            <w14:solidFill>
              <w14:schemeClr w14:val="tx1"/>
            </w14:solidFill>
          </w14:textFill>
        </w:rPr>
        <w:t>）内设</w:t>
      </w:r>
      <w:r>
        <w:rPr>
          <w:rFonts w:hint="eastAsia" w:ascii="仿宋" w:hAnsi="仿宋" w:eastAsia="仿宋" w:cs="仿宋"/>
          <w:b w:val="0"/>
          <w:bCs w:val="0"/>
          <w:color w:val="000000" w:themeColor="text1"/>
          <w:sz w:val="32"/>
          <w:szCs w:val="32"/>
          <w:lang w:eastAsia="zh-CN"/>
          <w14:textFill>
            <w14:solidFill>
              <w14:schemeClr w14:val="tx1"/>
            </w14:solidFill>
          </w14:textFill>
        </w:rPr>
        <w:t>机构</w:t>
      </w:r>
    </w:p>
    <w:p w14:paraId="1CFD48AC">
      <w:pPr>
        <w:keepNext w:val="0"/>
        <w:keepLines w:val="0"/>
        <w:pageBreakBefore w:val="0"/>
        <w:kinsoku/>
        <w:wordWrap/>
        <w:overflowPunct/>
        <w:topLinePunct w:val="0"/>
        <w:autoSpaceDE/>
        <w:autoSpaceDN/>
        <w:bidi w:val="0"/>
        <w:adjustRightInd/>
        <w:snapToGrid w:val="0"/>
        <w:spacing w:line="600" w:lineRule="exact"/>
        <w:ind w:firstLine="640" w:firstLineChars="200"/>
        <w:textAlignment w:val="auto"/>
        <w:rPr>
          <w:rFonts w:hint="eastAsia" w:ascii="仿宋" w:hAnsi="仿宋" w:eastAsia="仿宋" w:cs="仿宋"/>
          <w:i w:val="0"/>
          <w:iCs w:val="0"/>
          <w:caps w:val="0"/>
          <w:color w:val="0F1115"/>
          <w:spacing w:val="0"/>
          <w:sz w:val="32"/>
          <w:szCs w:val="32"/>
          <w:shd w:val="clear" w:color="auto" w:fill="FFFFFF"/>
        </w:rPr>
      </w:pPr>
      <w:r>
        <w:rPr>
          <w:rFonts w:hint="eastAsia" w:ascii="仿宋" w:hAnsi="仿宋" w:eastAsia="仿宋" w:cs="仿宋"/>
          <w:i w:val="0"/>
          <w:iCs w:val="0"/>
          <w:caps w:val="0"/>
          <w:color w:val="0F1115"/>
          <w:spacing w:val="0"/>
          <w:sz w:val="32"/>
          <w:szCs w:val="32"/>
          <w:shd w:val="clear" w:color="auto" w:fill="FFFFFF"/>
        </w:rPr>
        <w:t>2025年</w:t>
      </w:r>
      <w:r>
        <w:rPr>
          <w:rFonts w:hint="eastAsia" w:ascii="仿宋" w:hAnsi="仿宋" w:eastAsia="仿宋" w:cs="仿宋"/>
          <w:i w:val="0"/>
          <w:iCs w:val="0"/>
          <w:caps w:val="0"/>
          <w:color w:val="0F1115"/>
          <w:spacing w:val="0"/>
          <w:sz w:val="32"/>
          <w:szCs w:val="32"/>
          <w:shd w:val="clear" w:color="auto" w:fill="FFFFFF"/>
          <w:lang w:eastAsia="zh-CN"/>
        </w:rPr>
        <w:t>共</w:t>
      </w:r>
      <w:r>
        <w:rPr>
          <w:rFonts w:hint="eastAsia" w:ascii="仿宋" w:hAnsi="仿宋" w:eastAsia="仿宋" w:cs="仿宋"/>
          <w:i w:val="0"/>
          <w:iCs w:val="0"/>
          <w:caps w:val="0"/>
          <w:color w:val="0F1115"/>
          <w:spacing w:val="0"/>
          <w:sz w:val="32"/>
          <w:szCs w:val="32"/>
          <w:shd w:val="clear" w:color="auto" w:fill="FFFFFF"/>
        </w:rPr>
        <w:t>设部室24个，党政管理机构（12个）：党政办公室、人力资源部、监察内审宣传部、医务部、护理部、公共卫生部、财务部、医保事务部、质控科教部、运营管理部、后勤服务部、安全保卫部。临床医技科室（12个）：药剂科、医技科、检验科、门急诊科、老年科、中西医结合心理科、精神科男一</w:t>
      </w:r>
      <w:r>
        <w:rPr>
          <w:rFonts w:hint="eastAsia" w:ascii="仿宋" w:hAnsi="仿宋" w:eastAsia="仿宋" w:cs="仿宋"/>
          <w:i w:val="0"/>
          <w:iCs w:val="0"/>
          <w:caps w:val="0"/>
          <w:color w:val="0F1115"/>
          <w:spacing w:val="0"/>
          <w:sz w:val="32"/>
          <w:szCs w:val="32"/>
          <w:shd w:val="clear" w:color="auto" w:fill="FFFFFF"/>
          <w:lang w:eastAsia="zh-CN"/>
        </w:rPr>
        <w:t>区、男二区、男三区、男</w:t>
      </w:r>
      <w:r>
        <w:rPr>
          <w:rFonts w:hint="eastAsia" w:ascii="仿宋" w:hAnsi="仿宋" w:eastAsia="仿宋" w:cs="仿宋"/>
          <w:i w:val="0"/>
          <w:iCs w:val="0"/>
          <w:caps w:val="0"/>
          <w:color w:val="0F1115"/>
          <w:spacing w:val="0"/>
          <w:sz w:val="32"/>
          <w:szCs w:val="32"/>
          <w:shd w:val="clear" w:color="auto" w:fill="FFFFFF"/>
        </w:rPr>
        <w:t>四区、精神科女一</w:t>
      </w:r>
      <w:r>
        <w:rPr>
          <w:rFonts w:hint="eastAsia" w:ascii="仿宋" w:hAnsi="仿宋" w:eastAsia="仿宋" w:cs="仿宋"/>
          <w:i w:val="0"/>
          <w:iCs w:val="0"/>
          <w:caps w:val="0"/>
          <w:color w:val="0F1115"/>
          <w:spacing w:val="0"/>
          <w:sz w:val="32"/>
          <w:szCs w:val="32"/>
          <w:shd w:val="clear" w:color="auto" w:fill="FFFFFF"/>
          <w:lang w:eastAsia="zh-CN"/>
        </w:rPr>
        <w:t>区、女</w:t>
      </w:r>
      <w:r>
        <w:rPr>
          <w:rFonts w:hint="eastAsia" w:ascii="仿宋" w:hAnsi="仿宋" w:eastAsia="仿宋" w:cs="仿宋"/>
          <w:i w:val="0"/>
          <w:iCs w:val="0"/>
          <w:caps w:val="0"/>
          <w:color w:val="0F1115"/>
          <w:spacing w:val="0"/>
          <w:sz w:val="32"/>
          <w:szCs w:val="32"/>
          <w:shd w:val="clear" w:color="auto" w:fill="FFFFFF"/>
        </w:rPr>
        <w:t>二区。</w:t>
      </w:r>
    </w:p>
    <w:p w14:paraId="6AC112A7">
      <w:pPr>
        <w:keepNext w:val="0"/>
        <w:keepLines w:val="0"/>
        <w:pageBreakBefore w:val="0"/>
        <w:numPr>
          <w:ilvl w:val="0"/>
          <w:numId w:val="9"/>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sz w:val="32"/>
          <w:szCs w:val="32"/>
          <w14:textFill>
            <w14:solidFill>
              <w14:schemeClr w14:val="tx1"/>
            </w14:solidFill>
          </w14:textFill>
        </w:rPr>
        <w:t>人员</w:t>
      </w:r>
      <w:r>
        <w:rPr>
          <w:rFonts w:hint="eastAsia" w:ascii="仿宋" w:hAnsi="仿宋" w:eastAsia="仿宋" w:cs="仿宋"/>
          <w:b w:val="0"/>
          <w:bCs w:val="0"/>
          <w:color w:val="000000" w:themeColor="text1"/>
          <w:sz w:val="32"/>
          <w:szCs w:val="32"/>
          <w:lang w:eastAsia="zh-CN"/>
          <w14:textFill>
            <w14:solidFill>
              <w14:schemeClr w14:val="tx1"/>
            </w14:solidFill>
          </w14:textFill>
        </w:rPr>
        <w:t>结构</w:t>
      </w:r>
    </w:p>
    <w:p w14:paraId="4D53E959">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i w:val="0"/>
          <w:iCs w:val="0"/>
          <w:caps w:val="0"/>
          <w:color w:val="0F1115"/>
          <w:spacing w:val="0"/>
          <w:sz w:val="32"/>
          <w:szCs w:val="32"/>
          <w:highlight w:val="none"/>
          <w:shd w:val="clear" w:color="auto" w:fill="FFFFFF"/>
          <w:lang w:eastAsia="zh-CN"/>
        </w:rPr>
      </w:pPr>
      <w:r>
        <w:rPr>
          <w:rFonts w:hint="eastAsia" w:ascii="仿宋" w:hAnsi="仿宋" w:eastAsia="仿宋" w:cs="仿宋"/>
          <w:i w:val="0"/>
          <w:iCs w:val="0"/>
          <w:caps w:val="0"/>
          <w:color w:val="0F1115"/>
          <w:spacing w:val="0"/>
          <w:sz w:val="32"/>
          <w:szCs w:val="32"/>
          <w:shd w:val="clear" w:color="auto" w:fill="FFFFFF"/>
        </w:rPr>
        <w:t>截至2025年12月全院职工总数470人。在职人员：347人。其中：在编人员152人，内聘人员84人，合同制人员28人，其他人员（劳务派遣、见习等）83人。退休人员：123人</w:t>
      </w:r>
      <w:r>
        <w:rPr>
          <w:rFonts w:hint="eastAsia" w:ascii="仿宋" w:hAnsi="仿宋" w:eastAsia="仿宋" w:cs="仿宋"/>
          <w:i w:val="0"/>
          <w:iCs w:val="0"/>
          <w:caps w:val="0"/>
          <w:color w:val="0F1115"/>
          <w:spacing w:val="0"/>
          <w:sz w:val="32"/>
          <w:szCs w:val="32"/>
          <w:shd w:val="clear" w:color="auto" w:fill="FFFFFF"/>
          <w:lang w:eastAsia="zh-CN"/>
        </w:rPr>
        <w:t>。</w:t>
      </w:r>
    </w:p>
    <w:p w14:paraId="1A4E8C76">
      <w:pPr>
        <w:pStyle w:val="15"/>
        <w:spacing w:line="570" w:lineRule="exact"/>
        <w:ind w:firstLine="640"/>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lang w:val="en-US" w:eastAsia="zh-CN"/>
          <w14:textFill>
            <w14:solidFill>
              <w14:schemeClr w14:val="tx1"/>
            </w14:solidFill>
          </w14:textFill>
        </w:rPr>
        <w:t>2025年面对收入增长放缓与成本刚性上升的双重挑战，我院坚持“精准调控、提质增效”，财务运行总体平稳，实现年度收支平衡。</w:t>
      </w:r>
      <w:r>
        <w:rPr>
          <w:rFonts w:hint="eastAsia" w:ascii="仿宋" w:hAnsi="仿宋" w:eastAsia="仿宋" w:cs="仿宋"/>
          <w:i w:val="0"/>
          <w:iCs w:val="0"/>
          <w:caps w:val="0"/>
          <w:color w:val="000000" w:themeColor="text1"/>
          <w:spacing w:val="0"/>
          <w:sz w:val="32"/>
          <w:szCs w:val="32"/>
          <w14:textFill>
            <w14:solidFill>
              <w14:schemeClr w14:val="tx1"/>
            </w14:solidFill>
          </w14:textFill>
        </w:rPr>
        <w:t>全年总收入6107.3万元，完成门诊服务3.36万人次，出院3366人次。全年总支出6107.3万元（较上年减少504.78万元，同比下降7.63%）。</w:t>
      </w:r>
      <w:r>
        <w:rPr>
          <w:rFonts w:hint="eastAsia" w:ascii="仿宋" w:hAnsi="仿宋" w:eastAsia="仿宋" w:cs="仿宋"/>
          <w:b w:val="0"/>
          <w:bCs w:val="0"/>
          <w:color w:val="000000" w:themeColor="text1"/>
          <w:kern w:val="1"/>
          <w:sz w:val="32"/>
          <w:szCs w:val="32"/>
          <w:highlight w:val="none"/>
          <w:lang w:eastAsia="zh-CN"/>
          <w14:textFill>
            <w14:solidFill>
              <w14:schemeClr w14:val="tx1"/>
            </w14:solidFill>
          </w14:textFill>
        </w:rPr>
        <w:t>支出结构：基本支出</w:t>
      </w:r>
      <w:r>
        <w:rPr>
          <w:rFonts w:hint="eastAsia" w:ascii="仿宋" w:hAnsi="仿宋" w:eastAsia="仿宋" w:cs="仿宋"/>
          <w:b w:val="0"/>
          <w:bCs w:val="0"/>
          <w:color w:val="000000" w:themeColor="text1"/>
          <w:kern w:val="1"/>
          <w:sz w:val="32"/>
          <w:szCs w:val="32"/>
          <w:highlight w:val="none"/>
          <w:lang w:val="en-US" w:eastAsia="zh-CN"/>
          <w14:textFill>
            <w14:solidFill>
              <w14:schemeClr w14:val="tx1"/>
            </w14:solidFill>
          </w14:textFill>
        </w:rPr>
        <w:t>2078.36万元，占</w:t>
      </w:r>
      <w:r>
        <w:rPr>
          <w:rFonts w:hint="eastAsia" w:ascii="仿宋" w:hAnsi="仿宋" w:eastAsia="仿宋" w:cs="宋体"/>
          <w:b w:val="0"/>
          <w:bCs w:val="0"/>
          <w:color w:val="000000" w:themeColor="text1"/>
          <w:kern w:val="1"/>
          <w:sz w:val="32"/>
          <w:szCs w:val="32"/>
          <w:highlight w:val="none"/>
          <w:lang w:val="en-US" w:eastAsia="zh-CN"/>
          <w14:textFill>
            <w14:solidFill>
              <w14:schemeClr w14:val="tx1"/>
            </w14:solidFill>
          </w14:textFill>
        </w:rPr>
        <w:t>总支出34.03%；项目支出4028.94万元，占总支出65.97%</w:t>
      </w:r>
      <w:r>
        <w:rPr>
          <w:rFonts w:hint="eastAsia" w:ascii="仿宋" w:hAnsi="仿宋" w:eastAsia="仿宋" w:cs="宋体"/>
          <w:b w:val="0"/>
          <w:bCs w:val="0"/>
          <w:color w:val="000000" w:themeColor="text1"/>
          <w:kern w:val="1"/>
          <w:sz w:val="32"/>
          <w:szCs w:val="32"/>
          <w:highlight w:val="none"/>
          <w:lang w:eastAsia="zh-CN"/>
          <w14:textFill>
            <w14:solidFill>
              <w14:schemeClr w14:val="tx1"/>
            </w14:solidFill>
          </w14:textFill>
        </w:rPr>
        <w:t>。</w:t>
      </w:r>
    </w:p>
    <w:p w14:paraId="29B7C7B1">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黑体" w:hAnsi="黑体" w:eastAsia="黑体"/>
          <w:b w:val="0"/>
          <w:bCs/>
          <w:color w:val="000000" w:themeColor="text1"/>
          <w:sz w:val="32"/>
          <w:szCs w:val="32"/>
          <w14:textFill>
            <w14:solidFill>
              <w14:schemeClr w14:val="tx1"/>
            </w14:solidFill>
          </w14:textFill>
        </w:rPr>
        <w:t>二、</w:t>
      </w:r>
      <w:r>
        <w:rPr>
          <w:rFonts w:hint="eastAsia" w:ascii="黑体" w:hAnsi="黑体" w:eastAsia="黑体"/>
          <w:b w:val="0"/>
          <w:bCs/>
          <w:color w:val="000000" w:themeColor="text1"/>
          <w:sz w:val="32"/>
          <w:szCs w:val="32"/>
          <w:lang w:eastAsia="zh-CN"/>
          <w14:textFill>
            <w14:solidFill>
              <w14:schemeClr w14:val="tx1"/>
            </w14:solidFill>
          </w14:textFill>
        </w:rPr>
        <w:t>一般公共预算支出</w:t>
      </w:r>
      <w:r>
        <w:rPr>
          <w:rFonts w:hint="eastAsia" w:ascii="黑体" w:hAnsi="黑体" w:eastAsia="黑体"/>
          <w:b w:val="0"/>
          <w:bCs/>
          <w:color w:val="000000" w:themeColor="text1"/>
          <w:sz w:val="32"/>
          <w:szCs w:val="32"/>
          <w14:textFill>
            <w14:solidFill>
              <w14:schemeClr w14:val="tx1"/>
            </w14:solidFill>
          </w14:textFill>
        </w:rPr>
        <w:t>情况</w:t>
      </w:r>
    </w:p>
    <w:p w14:paraId="4E483A9D">
      <w:pPr>
        <w:pStyle w:val="15"/>
        <w:spacing w:line="570" w:lineRule="exact"/>
        <w:ind w:firstLine="640"/>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color w:val="000000" w:themeColor="text1"/>
          <w:sz w:val="32"/>
          <w:szCs w:val="32"/>
          <w:highlight w:val="none"/>
          <w:u w:val="none"/>
          <w:lang w:eastAsia="zh-CN"/>
          <w14:textFill>
            <w14:solidFill>
              <w14:schemeClr w14:val="tx1"/>
            </w14:solidFill>
          </w14:textFill>
        </w:rPr>
        <w:t>2025年度我院一般公共预算拨款收入决算数为2596.28万元，</w:t>
      </w:r>
      <w:r>
        <w:rPr>
          <w:rFonts w:hint="eastAsia" w:ascii="仿宋" w:hAnsi="仿宋" w:eastAsia="仿宋" w:cs="仿宋"/>
          <w:color w:val="000000" w:themeColor="text1"/>
          <w:sz w:val="32"/>
          <w:szCs w:val="32"/>
          <w:highlight w:val="none"/>
          <w:lang w:val="en-US" w:eastAsia="zh-CN"/>
          <w14:textFill>
            <w14:solidFill>
              <w14:schemeClr w14:val="tx1"/>
            </w14:solidFill>
          </w14:textFill>
        </w:rPr>
        <w:t>较2024年（1390.85万元）增加1205.43万元，同比增长86.67%。支出大幅增长主要系人员经费政策性调整与跨年度补发、以及重点专项资金投入加大所致。其中，人员经费方面，除落实工资晋升及社保公积金基数调整外，因集中支付2024年度离退休人员基础性奖励绩效及新增抚恤金支出，导致基本支出大幅上升；项目支出方面，通过重点保障多项关键任务，资金规模显著扩大。</w:t>
      </w:r>
      <w:r>
        <w:rPr>
          <w:rFonts w:hint="eastAsia" w:ascii="仿宋" w:hAnsi="仿宋" w:eastAsia="仿宋" w:cs="仿宋"/>
          <w:color w:val="000000" w:themeColor="text1"/>
          <w:sz w:val="32"/>
          <w:szCs w:val="32"/>
          <w:highlight w:val="none"/>
          <w:u w:val="none"/>
          <w:lang w:eastAsia="zh-CN"/>
          <w14:textFill>
            <w14:solidFill>
              <w14:schemeClr w14:val="tx1"/>
            </w14:solidFill>
          </w14:textFill>
        </w:rPr>
        <w:t>具体支出执行情况如下：</w:t>
      </w:r>
    </w:p>
    <w:p w14:paraId="4FC259B1">
      <w:pPr>
        <w:keepNext w:val="0"/>
        <w:keepLines w:val="0"/>
        <w:pageBreakBefore w:val="0"/>
        <w:widowControl/>
        <w:numPr>
          <w:ilvl w:val="0"/>
          <w:numId w:val="10"/>
        </w:numPr>
        <w:kinsoku/>
        <w:wordWrap/>
        <w:overflowPunct/>
        <w:topLinePunct w:val="0"/>
        <w:autoSpaceDE/>
        <w:autoSpaceDN/>
        <w:bidi w:val="0"/>
        <w:adjustRightInd/>
        <w:snapToGrid/>
        <w:spacing w:line="600" w:lineRule="exact"/>
        <w:ind w:left="0" w:leftChars="0" w:firstLine="660" w:firstLineChars="0"/>
        <w:jc w:val="both"/>
        <w:textAlignment w:val="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color w:val="000000" w:themeColor="text1"/>
          <w:sz w:val="32"/>
          <w:szCs w:val="32"/>
          <w:highlight w:val="none"/>
          <w:u w:val="none"/>
          <w14:textFill>
            <w14:solidFill>
              <w14:schemeClr w14:val="tx1"/>
            </w14:solidFill>
          </w14:textFill>
        </w:rPr>
        <w:t>基本支出：</w:t>
      </w:r>
      <w:r>
        <w:rPr>
          <w:rFonts w:hint="eastAsia" w:ascii="仿宋" w:hAnsi="仿宋" w:eastAsia="仿宋" w:cs="仿宋"/>
          <w:color w:val="000000" w:themeColor="text1"/>
          <w:sz w:val="32"/>
          <w:szCs w:val="32"/>
          <w:highlight w:val="none"/>
          <w:u w:val="none"/>
          <w:lang w:eastAsia="zh-CN"/>
          <w14:textFill>
            <w14:solidFill>
              <w14:schemeClr w14:val="tx1"/>
            </w14:solidFill>
          </w14:textFill>
        </w:rPr>
        <w:t>2025年基本支出决算数为2078.36万元。全部用于人员经费，未安排公用经费。重点保障了职工基本工资、津贴补贴、绩效工资、社保公积金缴费及抚恤金等对个人和家庭的补助，确保了队伍稳定。</w:t>
      </w:r>
    </w:p>
    <w:p w14:paraId="29834C6F">
      <w:pPr>
        <w:keepNext w:val="0"/>
        <w:keepLines w:val="0"/>
        <w:pageBreakBefore w:val="0"/>
        <w:widowControl/>
        <w:numPr>
          <w:ilvl w:val="0"/>
          <w:numId w:val="10"/>
        </w:numPr>
        <w:kinsoku/>
        <w:wordWrap/>
        <w:overflowPunct/>
        <w:topLinePunct w:val="0"/>
        <w:autoSpaceDE/>
        <w:autoSpaceDN/>
        <w:bidi w:val="0"/>
        <w:adjustRightInd/>
        <w:snapToGrid/>
        <w:spacing w:line="600" w:lineRule="exact"/>
        <w:ind w:left="0" w:leftChars="0" w:firstLine="660" w:firstLineChars="0"/>
        <w:jc w:val="both"/>
        <w:textAlignment w:val="auto"/>
        <w:rPr>
          <w:rFonts w:hint="eastAsia" w:ascii="仿宋" w:hAnsi="仿宋" w:eastAsia="仿宋" w:cs="仿宋"/>
          <w:color w:val="000000" w:themeColor="text1"/>
          <w:sz w:val="32"/>
          <w:szCs w:val="32"/>
          <w:highlight w:val="none"/>
          <w:u w:val="none"/>
          <w:lang w:eastAsia="zh-CN"/>
          <w14:textFill>
            <w14:solidFill>
              <w14:schemeClr w14:val="tx1"/>
            </w14:solidFill>
          </w14:textFill>
        </w:rPr>
      </w:pPr>
      <w:r>
        <w:rPr>
          <w:rFonts w:hint="eastAsia" w:ascii="仿宋" w:hAnsi="仿宋" w:eastAsia="仿宋" w:cs="仿宋"/>
          <w:color w:val="000000" w:themeColor="text1"/>
          <w:sz w:val="32"/>
          <w:szCs w:val="32"/>
          <w:highlight w:val="none"/>
          <w:u w:val="none"/>
          <w14:textFill>
            <w14:solidFill>
              <w14:schemeClr w14:val="tx1"/>
            </w14:solidFill>
          </w14:textFill>
        </w:rPr>
        <w:t>项目支出</w:t>
      </w:r>
      <w:r>
        <w:rPr>
          <w:rFonts w:hint="eastAsia" w:ascii="仿宋" w:hAnsi="仿宋" w:eastAsia="仿宋" w:cs="仿宋"/>
          <w:color w:val="000000" w:themeColor="text1"/>
          <w:sz w:val="32"/>
          <w:szCs w:val="32"/>
          <w:highlight w:val="none"/>
          <w:u w:val="none"/>
          <w:lang w:eastAsia="zh-CN"/>
          <w14:textFill>
            <w14:solidFill>
              <w14:schemeClr w14:val="tx1"/>
            </w14:solidFill>
          </w14:textFill>
        </w:rPr>
        <w:t>：2025年项目支出决算数为517.91万元。该资金主要用于保障特定行政工作任务完成及事业发展目标实现，具体构成如下：</w:t>
      </w:r>
    </w:p>
    <w:p w14:paraId="61A6FC81">
      <w:pPr>
        <w:keepNext w:val="0"/>
        <w:keepLines w:val="0"/>
        <w:pageBreakBefore w:val="0"/>
        <w:widowControl/>
        <w:numPr>
          <w:ilvl w:val="0"/>
          <w:numId w:val="11"/>
        </w:numPr>
        <w:kinsoku/>
        <w:wordWrap/>
        <w:overflowPunct/>
        <w:topLinePunct w:val="0"/>
        <w:autoSpaceDE/>
        <w:autoSpaceDN/>
        <w:bidi w:val="0"/>
        <w:adjustRightInd/>
        <w:snapToGrid/>
        <w:spacing w:line="600" w:lineRule="exact"/>
        <w:ind w:left="0" w:leftChars="0" w:firstLine="692" w:firstLineChars="0"/>
        <w:jc w:val="both"/>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重大传染病防控中央补助资金：64.90万元；</w:t>
      </w:r>
    </w:p>
    <w:p w14:paraId="4C133240">
      <w:pPr>
        <w:keepNext w:val="0"/>
        <w:keepLines w:val="0"/>
        <w:pageBreakBefore w:val="0"/>
        <w:widowControl/>
        <w:numPr>
          <w:ilvl w:val="0"/>
          <w:numId w:val="11"/>
        </w:numPr>
        <w:kinsoku/>
        <w:wordWrap/>
        <w:overflowPunct/>
        <w:topLinePunct w:val="0"/>
        <w:autoSpaceDE/>
        <w:autoSpaceDN/>
        <w:bidi w:val="0"/>
        <w:adjustRightInd/>
        <w:snapToGrid/>
        <w:spacing w:line="600" w:lineRule="exact"/>
        <w:ind w:left="0" w:leftChars="0" w:firstLine="692" w:firstLineChars="0"/>
        <w:jc w:val="both"/>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医疗服务与保障能力提升（公立医院综合改革）补助资金：51.21万元；</w:t>
      </w:r>
    </w:p>
    <w:p w14:paraId="7ADF445A">
      <w:pPr>
        <w:keepNext w:val="0"/>
        <w:keepLines w:val="0"/>
        <w:pageBreakBefore w:val="0"/>
        <w:widowControl/>
        <w:numPr>
          <w:ilvl w:val="0"/>
          <w:numId w:val="11"/>
        </w:numPr>
        <w:kinsoku/>
        <w:wordWrap/>
        <w:overflowPunct/>
        <w:topLinePunct w:val="0"/>
        <w:autoSpaceDE/>
        <w:autoSpaceDN/>
        <w:bidi w:val="0"/>
        <w:adjustRightInd/>
        <w:snapToGrid/>
        <w:spacing w:line="600" w:lineRule="exact"/>
        <w:ind w:left="0" w:leftChars="0" w:firstLine="692" w:firstLineChars="0"/>
        <w:jc w:val="both"/>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就业补助资金：7.54万元；</w:t>
      </w:r>
    </w:p>
    <w:p w14:paraId="3762901F">
      <w:pPr>
        <w:keepNext w:val="0"/>
        <w:keepLines w:val="0"/>
        <w:pageBreakBefore w:val="0"/>
        <w:widowControl/>
        <w:numPr>
          <w:ilvl w:val="0"/>
          <w:numId w:val="11"/>
        </w:numPr>
        <w:kinsoku/>
        <w:wordWrap/>
        <w:overflowPunct/>
        <w:topLinePunct w:val="0"/>
        <w:autoSpaceDE/>
        <w:autoSpaceDN/>
        <w:bidi w:val="0"/>
        <w:adjustRightInd/>
        <w:snapToGrid/>
        <w:spacing w:line="600" w:lineRule="exact"/>
        <w:ind w:left="0" w:leftChars="0" w:firstLine="692" w:firstLineChars="0"/>
        <w:jc w:val="both"/>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突发公共卫生事件应急处置资金：150.04万元；</w:t>
      </w:r>
    </w:p>
    <w:p w14:paraId="73F3D95E">
      <w:pPr>
        <w:keepNext w:val="0"/>
        <w:keepLines w:val="0"/>
        <w:pageBreakBefore w:val="0"/>
        <w:widowControl/>
        <w:numPr>
          <w:ilvl w:val="0"/>
          <w:numId w:val="11"/>
        </w:numPr>
        <w:kinsoku/>
        <w:wordWrap/>
        <w:overflowPunct/>
        <w:topLinePunct w:val="0"/>
        <w:autoSpaceDE/>
        <w:autoSpaceDN/>
        <w:bidi w:val="0"/>
        <w:adjustRightInd/>
        <w:snapToGrid/>
        <w:spacing w:line="600" w:lineRule="exact"/>
        <w:ind w:left="0" w:leftChars="0" w:firstLine="692" w:firstLineChars="0"/>
        <w:jc w:val="both"/>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死亡抚恤金：10.00万元；</w:t>
      </w:r>
    </w:p>
    <w:p w14:paraId="02D87238">
      <w:pPr>
        <w:keepNext w:val="0"/>
        <w:keepLines w:val="0"/>
        <w:pageBreakBefore w:val="0"/>
        <w:widowControl/>
        <w:numPr>
          <w:ilvl w:val="0"/>
          <w:numId w:val="11"/>
        </w:numPr>
        <w:kinsoku/>
        <w:wordWrap/>
        <w:overflowPunct/>
        <w:topLinePunct w:val="0"/>
        <w:autoSpaceDE/>
        <w:autoSpaceDN/>
        <w:bidi w:val="0"/>
        <w:adjustRightInd/>
        <w:snapToGrid/>
        <w:spacing w:line="600" w:lineRule="exact"/>
        <w:ind w:left="0" w:leftChars="0" w:firstLine="692" w:firstLineChars="0"/>
        <w:jc w:val="both"/>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其他行政事业单位养老支出：232.53万元；</w:t>
      </w:r>
    </w:p>
    <w:p w14:paraId="4CB17698">
      <w:pPr>
        <w:keepNext w:val="0"/>
        <w:keepLines w:val="0"/>
        <w:pageBreakBefore w:val="0"/>
        <w:widowControl/>
        <w:numPr>
          <w:ilvl w:val="0"/>
          <w:numId w:val="11"/>
        </w:numPr>
        <w:kinsoku/>
        <w:wordWrap/>
        <w:overflowPunct/>
        <w:topLinePunct w:val="0"/>
        <w:autoSpaceDE/>
        <w:autoSpaceDN/>
        <w:bidi w:val="0"/>
        <w:adjustRightInd/>
        <w:snapToGrid/>
        <w:spacing w:line="600" w:lineRule="exact"/>
        <w:ind w:left="0" w:leftChars="0" w:firstLine="692" w:firstLineChars="0"/>
        <w:jc w:val="both"/>
        <w:textAlignment w:val="auto"/>
        <w:rPr>
          <w:rFonts w:hint="eastAsia" w:ascii="仿宋" w:hAnsi="仿宋" w:eastAsia="仿宋" w:cs="仿宋"/>
          <w:color w:val="000000" w:themeColor="text1"/>
          <w:sz w:val="32"/>
          <w:szCs w:val="32"/>
          <w:highlight w:val="none"/>
          <w:u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其他科学技术支出：0.47万元；</w:t>
      </w:r>
    </w:p>
    <w:p w14:paraId="46FA9E92">
      <w:pPr>
        <w:keepNext w:val="0"/>
        <w:keepLines w:val="0"/>
        <w:pageBreakBefore w:val="0"/>
        <w:widowControl/>
        <w:numPr>
          <w:ilvl w:val="0"/>
          <w:numId w:val="11"/>
        </w:numPr>
        <w:kinsoku/>
        <w:wordWrap/>
        <w:overflowPunct/>
        <w:topLinePunct w:val="0"/>
        <w:autoSpaceDE/>
        <w:autoSpaceDN/>
        <w:bidi w:val="0"/>
        <w:adjustRightInd/>
        <w:snapToGrid/>
        <w:spacing w:line="600" w:lineRule="exact"/>
        <w:ind w:left="0" w:leftChars="0" w:firstLine="692" w:firstLineChars="0"/>
        <w:jc w:val="both"/>
        <w:textAlignment w:val="auto"/>
        <w:rPr>
          <w:rFonts w:hint="eastAsia" w:ascii="仿宋" w:hAnsi="仿宋" w:eastAsia="仿宋" w:cs="仿宋"/>
          <w:color w:val="000000" w:themeColor="text1"/>
          <w:sz w:val="32"/>
          <w:szCs w:val="32"/>
          <w:highlight w:val="none"/>
          <w:u w:val="none"/>
          <w14:textFill>
            <w14:solidFill>
              <w14:schemeClr w14:val="tx1"/>
            </w14:solidFill>
          </w14:textFill>
        </w:rPr>
      </w:pP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其他社会保障和就业支出：1.20万元。</w:t>
      </w:r>
    </w:p>
    <w:p w14:paraId="5113A83F">
      <w:pPr>
        <w:pStyle w:val="15"/>
        <w:spacing w:line="570" w:lineRule="exact"/>
        <w:ind w:firstLine="640"/>
        <w:rPr>
          <w:rFonts w:hint="eastAsia" w:ascii="Times New Roman" w:hAnsi="Times New Roman" w:eastAsia="黑体"/>
          <w:sz w:val="32"/>
          <w:szCs w:val="32"/>
        </w:rPr>
      </w:pPr>
      <w:r>
        <w:rPr>
          <w:rFonts w:ascii="Times New Roman" w:hAnsi="Times New Roman" w:eastAsia="黑体"/>
          <w:sz w:val="32"/>
          <w:szCs w:val="32"/>
        </w:rPr>
        <w:t>三、政府性基金预算支出情况</w:t>
      </w:r>
    </w:p>
    <w:p w14:paraId="249EA6ED">
      <w:pPr>
        <w:pStyle w:val="15"/>
        <w:spacing w:line="570" w:lineRule="exact"/>
        <w:ind w:firstLine="640"/>
        <w:rPr>
          <w:rFonts w:hint="eastAsia" w:ascii="Times New Roman" w:hAnsi="Times New Roman" w:eastAsia="仿宋_GB2312"/>
          <w:color w:val="000000"/>
          <w:sz w:val="32"/>
          <w:szCs w:val="32"/>
          <w:lang w:eastAsia="zh-CN"/>
        </w:rPr>
      </w:pPr>
      <w:r>
        <w:rPr>
          <w:rFonts w:hint="eastAsia" w:ascii="Times New Roman" w:hAnsi="Times New Roman" w:eastAsia="仿宋_GB2312"/>
          <w:color w:val="000000"/>
          <w:sz w:val="32"/>
          <w:szCs w:val="32"/>
        </w:rPr>
        <w:t>我</w:t>
      </w:r>
      <w:r>
        <w:rPr>
          <w:rFonts w:hint="eastAsia" w:ascii="Times New Roman" w:hAnsi="Times New Roman" w:eastAsia="仿宋_GB2312"/>
          <w:color w:val="000000"/>
          <w:sz w:val="32"/>
          <w:szCs w:val="32"/>
          <w:lang w:eastAsia="zh-CN"/>
        </w:rPr>
        <w:t>院</w:t>
      </w:r>
      <w:r>
        <w:rPr>
          <w:rFonts w:hint="eastAsia" w:ascii="Times New Roman" w:hAnsi="Times New Roman" w:eastAsia="仿宋_GB2312"/>
          <w:color w:val="000000"/>
          <w:sz w:val="32"/>
          <w:szCs w:val="32"/>
        </w:rPr>
        <w:t>无政府性基金预算支出情况</w:t>
      </w:r>
      <w:r>
        <w:rPr>
          <w:rFonts w:hint="eastAsia" w:ascii="Times New Roman" w:hAnsi="Times New Roman" w:eastAsia="仿宋_GB2312"/>
          <w:color w:val="000000"/>
          <w:sz w:val="32"/>
          <w:szCs w:val="32"/>
          <w:lang w:eastAsia="zh-CN"/>
        </w:rPr>
        <w:t>。</w:t>
      </w:r>
    </w:p>
    <w:p w14:paraId="2FF8BB18">
      <w:pPr>
        <w:pStyle w:val="15"/>
        <w:spacing w:line="570" w:lineRule="exact"/>
        <w:ind w:firstLine="640"/>
        <w:rPr>
          <w:rFonts w:hint="eastAsia" w:ascii="Times New Roman" w:hAnsi="Times New Roman" w:eastAsia="黑体"/>
          <w:sz w:val="32"/>
          <w:szCs w:val="32"/>
        </w:rPr>
      </w:pPr>
      <w:r>
        <w:rPr>
          <w:rFonts w:ascii="Times New Roman" w:hAnsi="Times New Roman" w:eastAsia="黑体"/>
          <w:sz w:val="32"/>
          <w:szCs w:val="32"/>
        </w:rPr>
        <w:t>四、国有资本经营预算支出情况</w:t>
      </w:r>
    </w:p>
    <w:p w14:paraId="7C3DC1D5">
      <w:pPr>
        <w:pStyle w:val="15"/>
        <w:spacing w:line="570" w:lineRule="exact"/>
        <w:ind w:firstLine="640"/>
        <w:rPr>
          <w:rFonts w:hint="eastAsia" w:ascii="Times New Roman" w:hAnsi="Times New Roman" w:eastAsia="仿宋_GB2312"/>
          <w:sz w:val="32"/>
          <w:szCs w:val="32"/>
          <w:lang w:eastAsia="zh-CN"/>
        </w:rPr>
      </w:pPr>
      <w:r>
        <w:rPr>
          <w:rFonts w:hint="eastAsia" w:ascii="Times New Roman" w:hAnsi="Times New Roman" w:eastAsia="仿宋_GB2312"/>
          <w:color w:val="000000"/>
          <w:sz w:val="32"/>
          <w:szCs w:val="32"/>
        </w:rPr>
        <w:t>我</w:t>
      </w:r>
      <w:r>
        <w:rPr>
          <w:rFonts w:hint="eastAsia" w:ascii="Times New Roman" w:hAnsi="Times New Roman" w:eastAsia="仿宋_GB2312"/>
          <w:color w:val="000000"/>
          <w:sz w:val="32"/>
          <w:szCs w:val="32"/>
          <w:lang w:eastAsia="zh-CN"/>
        </w:rPr>
        <w:t>院</w:t>
      </w:r>
      <w:r>
        <w:rPr>
          <w:rFonts w:hint="eastAsia" w:ascii="Times New Roman" w:hAnsi="Times New Roman" w:eastAsia="仿宋_GB2312"/>
          <w:color w:val="000000"/>
          <w:sz w:val="32"/>
          <w:szCs w:val="32"/>
        </w:rPr>
        <w:t>无国有资本经营预算支出情况</w:t>
      </w:r>
      <w:r>
        <w:rPr>
          <w:rFonts w:hint="eastAsia" w:ascii="Times New Roman" w:hAnsi="Times New Roman" w:eastAsia="仿宋_GB2312"/>
          <w:color w:val="000000"/>
          <w:sz w:val="32"/>
          <w:szCs w:val="32"/>
          <w:lang w:eastAsia="zh-CN"/>
        </w:rPr>
        <w:t>。</w:t>
      </w:r>
    </w:p>
    <w:p w14:paraId="55AB82B3">
      <w:pPr>
        <w:pStyle w:val="15"/>
        <w:spacing w:line="570" w:lineRule="exact"/>
        <w:ind w:firstLine="640"/>
        <w:rPr>
          <w:rFonts w:hint="eastAsia" w:ascii="Times New Roman" w:hAnsi="Times New Roman" w:eastAsia="黑体"/>
          <w:sz w:val="32"/>
          <w:szCs w:val="32"/>
        </w:rPr>
      </w:pPr>
      <w:r>
        <w:rPr>
          <w:rFonts w:ascii="Times New Roman" w:hAnsi="Times New Roman" w:eastAsia="黑体"/>
          <w:sz w:val="32"/>
          <w:szCs w:val="32"/>
        </w:rPr>
        <w:t>五、社会保险基金预算支出情况</w:t>
      </w:r>
    </w:p>
    <w:p w14:paraId="68A38292">
      <w:pPr>
        <w:pStyle w:val="15"/>
        <w:spacing w:line="570" w:lineRule="exact"/>
        <w:ind w:firstLine="640"/>
        <w:rPr>
          <w:rFonts w:hint="eastAsia" w:ascii="Times New Roman" w:hAnsi="Times New Roman" w:eastAsia="仿宋_GB2312"/>
          <w:sz w:val="32"/>
          <w:szCs w:val="32"/>
          <w:lang w:eastAsia="zh-CN"/>
        </w:rPr>
      </w:pPr>
      <w:r>
        <w:rPr>
          <w:rFonts w:hint="eastAsia" w:ascii="Times New Roman" w:hAnsi="Times New Roman" w:eastAsia="仿宋_GB2312"/>
          <w:color w:val="000000"/>
          <w:sz w:val="32"/>
          <w:szCs w:val="32"/>
        </w:rPr>
        <w:t>我</w:t>
      </w:r>
      <w:r>
        <w:rPr>
          <w:rFonts w:hint="eastAsia" w:ascii="Times New Roman" w:hAnsi="Times New Roman" w:eastAsia="仿宋_GB2312"/>
          <w:color w:val="000000"/>
          <w:sz w:val="32"/>
          <w:szCs w:val="32"/>
          <w:lang w:eastAsia="zh-CN"/>
        </w:rPr>
        <w:t>院</w:t>
      </w:r>
      <w:r>
        <w:rPr>
          <w:rFonts w:hint="eastAsia" w:ascii="Times New Roman" w:hAnsi="Times New Roman" w:eastAsia="仿宋_GB2312"/>
          <w:color w:val="000000"/>
          <w:sz w:val="32"/>
          <w:szCs w:val="32"/>
        </w:rPr>
        <w:t>无社会保险基金预算支出情况</w:t>
      </w:r>
      <w:r>
        <w:rPr>
          <w:rFonts w:hint="eastAsia" w:ascii="Times New Roman" w:hAnsi="Times New Roman" w:eastAsia="仿宋_GB2312"/>
          <w:color w:val="000000"/>
          <w:sz w:val="32"/>
          <w:szCs w:val="32"/>
          <w:lang w:eastAsia="zh-CN"/>
        </w:rPr>
        <w:t>。</w:t>
      </w:r>
    </w:p>
    <w:p w14:paraId="77EE0394">
      <w:pPr>
        <w:spacing w:line="570" w:lineRule="exact"/>
        <w:ind w:firstLine="640" w:firstLineChars="200"/>
        <w:rPr>
          <w:rFonts w:eastAsia="黑体"/>
          <w:sz w:val="32"/>
          <w:szCs w:val="32"/>
        </w:rPr>
      </w:pPr>
      <w:r>
        <w:rPr>
          <w:rFonts w:eastAsia="黑体"/>
          <w:sz w:val="32"/>
          <w:szCs w:val="32"/>
        </w:rPr>
        <w:t>六、部门整体支出绩效情况</w:t>
      </w:r>
    </w:p>
    <w:p w14:paraId="5CD3EC7B">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202</w:t>
      </w:r>
      <w:r>
        <w:rPr>
          <w:rFonts w:hint="eastAsia" w:ascii="仿宋" w:hAnsi="仿宋" w:eastAsia="仿宋"/>
          <w:color w:val="000000" w:themeColor="text1"/>
          <w:sz w:val="32"/>
          <w:szCs w:val="32"/>
          <w:highlight w:val="none"/>
          <w:lang w:val="en-US" w:eastAsia="zh-CN"/>
          <w14:textFill>
            <w14:solidFill>
              <w14:schemeClr w14:val="tx1"/>
            </w14:solidFill>
          </w14:textFill>
        </w:rPr>
        <w:t>5</w:t>
      </w:r>
      <w:r>
        <w:rPr>
          <w:rFonts w:hint="eastAsia" w:ascii="仿宋" w:hAnsi="仿宋" w:eastAsia="仿宋"/>
          <w:color w:val="000000" w:themeColor="text1"/>
          <w:sz w:val="32"/>
          <w:szCs w:val="32"/>
          <w:highlight w:val="none"/>
          <w14:textFill>
            <w14:solidFill>
              <w14:schemeClr w14:val="tx1"/>
            </w14:solidFill>
          </w14:textFill>
        </w:rPr>
        <w:t>年我</w:t>
      </w:r>
      <w:r>
        <w:rPr>
          <w:rFonts w:hint="eastAsia" w:ascii="仿宋" w:hAnsi="仿宋" w:eastAsia="仿宋"/>
          <w:color w:val="000000" w:themeColor="text1"/>
          <w:sz w:val="32"/>
          <w:szCs w:val="32"/>
          <w:highlight w:val="none"/>
          <w:lang w:eastAsia="zh-CN"/>
          <w14:textFill>
            <w14:solidFill>
              <w14:schemeClr w14:val="tx1"/>
            </w14:solidFill>
          </w14:textFill>
        </w:rPr>
        <w:t>院</w:t>
      </w:r>
      <w:r>
        <w:rPr>
          <w:rFonts w:hint="eastAsia" w:ascii="仿宋" w:hAnsi="仿宋" w:eastAsia="仿宋"/>
          <w:color w:val="000000" w:themeColor="text1"/>
          <w:sz w:val="32"/>
          <w:szCs w:val="32"/>
          <w:highlight w:val="none"/>
          <w14:textFill>
            <w14:solidFill>
              <w14:schemeClr w14:val="tx1"/>
            </w14:solidFill>
          </w14:textFill>
        </w:rPr>
        <w:t>整体支出绩效自评分9</w:t>
      </w:r>
      <w:r>
        <w:rPr>
          <w:rFonts w:hint="eastAsia" w:ascii="仿宋" w:hAnsi="仿宋" w:eastAsia="仿宋"/>
          <w:color w:val="000000" w:themeColor="text1"/>
          <w:sz w:val="32"/>
          <w:szCs w:val="32"/>
          <w:highlight w:val="none"/>
          <w:lang w:val="en-US" w:eastAsia="zh-CN"/>
          <w14:textFill>
            <w14:solidFill>
              <w14:schemeClr w14:val="tx1"/>
            </w14:solidFill>
          </w14:textFill>
        </w:rPr>
        <w:t>9</w:t>
      </w:r>
      <w:r>
        <w:rPr>
          <w:rFonts w:hint="eastAsia" w:ascii="仿宋" w:hAnsi="仿宋" w:eastAsia="仿宋"/>
          <w:color w:val="000000" w:themeColor="text1"/>
          <w:sz w:val="32"/>
          <w:szCs w:val="32"/>
          <w:highlight w:val="none"/>
          <w14:textFill>
            <w14:solidFill>
              <w14:schemeClr w14:val="tx1"/>
            </w14:solidFill>
          </w14:textFill>
        </w:rPr>
        <w:t>分，绩效等级</w:t>
      </w:r>
      <w:r>
        <w:rPr>
          <w:rFonts w:hint="eastAsia" w:ascii="仿宋" w:hAnsi="仿宋" w:eastAsia="仿宋"/>
          <w:color w:val="000000" w:themeColor="text1"/>
          <w:sz w:val="32"/>
          <w:szCs w:val="32"/>
          <w:highlight w:val="none"/>
          <w:lang w:eastAsia="zh-CN"/>
          <w14:textFill>
            <w14:solidFill>
              <w14:schemeClr w14:val="tx1"/>
            </w14:solidFill>
          </w14:textFill>
        </w:rPr>
        <w:t>为“</w:t>
      </w:r>
      <w:r>
        <w:rPr>
          <w:rFonts w:hint="eastAsia" w:ascii="仿宋" w:hAnsi="仿宋" w:eastAsia="仿宋"/>
          <w:color w:val="000000" w:themeColor="text1"/>
          <w:sz w:val="32"/>
          <w:szCs w:val="32"/>
          <w:highlight w:val="none"/>
          <w14:textFill>
            <w14:solidFill>
              <w14:schemeClr w14:val="tx1"/>
            </w14:solidFill>
          </w14:textFill>
        </w:rPr>
        <w:t>优</w:t>
      </w:r>
      <w:r>
        <w:rPr>
          <w:rFonts w:hint="eastAsia" w:ascii="仿宋" w:hAnsi="仿宋" w:eastAsia="仿宋"/>
          <w:color w:val="000000" w:themeColor="text1"/>
          <w:sz w:val="32"/>
          <w:szCs w:val="32"/>
          <w:highlight w:val="none"/>
          <w:lang w:eastAsia="zh-CN"/>
          <w14:textFill>
            <w14:solidFill>
              <w14:schemeClr w14:val="tx1"/>
            </w14:solidFill>
          </w14:textFill>
        </w:rPr>
        <w:t>”</w:t>
      </w:r>
      <w:r>
        <w:rPr>
          <w:rFonts w:hint="eastAsia" w:ascii="仿宋" w:hAnsi="仿宋" w:eastAsia="仿宋"/>
          <w:color w:val="000000" w:themeColor="text1"/>
          <w:sz w:val="32"/>
          <w:szCs w:val="32"/>
          <w:highlight w:val="none"/>
          <w14:textFill>
            <w14:solidFill>
              <w14:schemeClr w14:val="tx1"/>
            </w14:solidFill>
          </w14:textFill>
        </w:rPr>
        <w:t>。</w:t>
      </w:r>
    </w:p>
    <w:p w14:paraId="73A13F4E">
      <w:pPr>
        <w:pStyle w:val="15"/>
        <w:spacing w:line="570" w:lineRule="exact"/>
        <w:ind w:firstLine="640"/>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我</w:t>
      </w:r>
      <w:r>
        <w:rPr>
          <w:rFonts w:hint="eastAsia" w:ascii="仿宋" w:hAnsi="仿宋" w:eastAsia="仿宋"/>
          <w:color w:val="000000" w:themeColor="text1"/>
          <w:sz w:val="32"/>
          <w:szCs w:val="32"/>
          <w:highlight w:val="none"/>
          <w:lang w:eastAsia="zh-CN"/>
          <w14:textFill>
            <w14:solidFill>
              <w14:schemeClr w14:val="tx1"/>
            </w14:solidFill>
          </w14:textFill>
        </w:rPr>
        <w:t>院</w:t>
      </w:r>
      <w:r>
        <w:rPr>
          <w:rFonts w:hint="eastAsia" w:ascii="仿宋" w:hAnsi="仿宋" w:eastAsia="仿宋"/>
          <w:color w:val="000000" w:themeColor="text1"/>
          <w:sz w:val="32"/>
          <w:szCs w:val="32"/>
          <w:highlight w:val="none"/>
          <w14:textFill>
            <w14:solidFill>
              <w14:schemeClr w14:val="tx1"/>
            </w14:solidFill>
          </w14:textFill>
        </w:rPr>
        <w:t>严格按照编办核定批复的人员编制数控制进编人数</w:t>
      </w:r>
      <w:r>
        <w:rPr>
          <w:rFonts w:hint="eastAsia" w:ascii="仿宋" w:hAnsi="仿宋" w:eastAsia="仿宋"/>
          <w:color w:val="000000" w:themeColor="text1"/>
          <w:sz w:val="32"/>
          <w:szCs w:val="32"/>
          <w:highlight w:val="none"/>
          <w:lang w:eastAsia="zh-CN"/>
          <w14:textFill>
            <w14:solidFill>
              <w14:schemeClr w14:val="tx1"/>
            </w14:solidFill>
          </w14:textFill>
        </w:rPr>
        <w:t>，</w:t>
      </w:r>
      <w:r>
        <w:rPr>
          <w:rFonts w:hint="eastAsia" w:ascii="仿宋" w:hAnsi="仿宋" w:eastAsia="仿宋"/>
          <w:color w:val="000000" w:themeColor="text1"/>
          <w:sz w:val="32"/>
          <w:szCs w:val="32"/>
          <w:highlight w:val="none"/>
          <w14:textFill>
            <w14:solidFill>
              <w14:schemeClr w14:val="tx1"/>
            </w14:solidFill>
          </w14:textFill>
        </w:rPr>
        <w:t>编制数为161人，实际在职人员数为</w:t>
      </w:r>
      <w:r>
        <w:rPr>
          <w:rFonts w:hint="eastAsia" w:ascii="仿宋" w:hAnsi="仿宋" w:eastAsia="仿宋"/>
          <w:color w:val="000000" w:themeColor="text1"/>
          <w:sz w:val="32"/>
          <w:szCs w:val="32"/>
          <w:highlight w:val="none"/>
          <w:lang w:val="en-US" w:eastAsia="zh-CN"/>
          <w14:textFill>
            <w14:solidFill>
              <w14:schemeClr w14:val="tx1"/>
            </w14:solidFill>
          </w14:textFill>
        </w:rPr>
        <w:t>152</w:t>
      </w:r>
      <w:r>
        <w:rPr>
          <w:rFonts w:hint="eastAsia" w:ascii="仿宋" w:hAnsi="仿宋" w:eastAsia="仿宋"/>
          <w:color w:val="000000" w:themeColor="text1"/>
          <w:sz w:val="32"/>
          <w:szCs w:val="32"/>
          <w:highlight w:val="none"/>
          <w14:textFill>
            <w14:solidFill>
              <w14:schemeClr w14:val="tx1"/>
            </w14:solidFill>
          </w14:textFill>
        </w:rPr>
        <w:t>人，控制率为</w:t>
      </w:r>
      <w:r>
        <w:rPr>
          <w:rFonts w:hint="eastAsia" w:ascii="仿宋" w:hAnsi="仿宋" w:eastAsia="仿宋"/>
          <w:color w:val="000000" w:themeColor="text1"/>
          <w:sz w:val="32"/>
          <w:szCs w:val="32"/>
          <w:highlight w:val="none"/>
          <w:lang w:val="en-US" w:eastAsia="zh-CN"/>
          <w14:textFill>
            <w14:solidFill>
              <w14:schemeClr w14:val="tx1"/>
            </w14:solidFill>
          </w14:textFill>
        </w:rPr>
        <w:t>94.4</w:t>
      </w:r>
      <w:r>
        <w:rPr>
          <w:rFonts w:hint="eastAsia" w:ascii="仿宋" w:hAnsi="仿宋" w:eastAsia="仿宋"/>
          <w:color w:val="000000" w:themeColor="text1"/>
          <w:sz w:val="32"/>
          <w:szCs w:val="32"/>
          <w:highlight w:val="none"/>
          <w14:textFill>
            <w14:solidFill>
              <w14:schemeClr w14:val="tx1"/>
            </w14:solidFill>
          </w14:textFill>
        </w:rPr>
        <w:t>%</w:t>
      </w:r>
      <w:r>
        <w:rPr>
          <w:rFonts w:hint="eastAsia" w:ascii="仿宋" w:hAnsi="仿宋" w:eastAsia="仿宋"/>
          <w:color w:val="000000" w:themeColor="text1"/>
          <w:sz w:val="32"/>
          <w:szCs w:val="32"/>
          <w:highlight w:val="none"/>
          <w:lang w:eastAsia="zh-CN"/>
          <w14:textFill>
            <w14:solidFill>
              <w14:schemeClr w14:val="tx1"/>
            </w14:solidFill>
          </w14:textFill>
        </w:rPr>
        <w:t>，实现了人员编制的规范化、精细化管理。</w:t>
      </w:r>
    </w:p>
    <w:p w14:paraId="41FB8971">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olor w:val="000000" w:themeColor="text1"/>
          <w:sz w:val="32"/>
          <w:szCs w:val="32"/>
          <w:highlight w:val="none"/>
          <w:lang w:eastAsia="zh-CN"/>
          <w14:textFill>
            <w14:solidFill>
              <w14:schemeClr w14:val="tx1"/>
            </w14:solidFill>
          </w14:textFill>
        </w:rPr>
      </w:pPr>
      <w:r>
        <w:rPr>
          <w:rFonts w:hint="eastAsia" w:ascii="仿宋" w:hAnsi="仿宋" w:eastAsia="仿宋"/>
          <w:color w:val="000000" w:themeColor="text1"/>
          <w:sz w:val="32"/>
          <w:szCs w:val="32"/>
          <w:highlight w:val="none"/>
          <w14:textFill>
            <w14:solidFill>
              <w14:schemeClr w14:val="tx1"/>
            </w14:solidFill>
          </w14:textFill>
        </w:rPr>
        <w:t>我院严格执行中央八项规定精神，严控三公经费支出。全年三公经费总支出为4.20万元，全部用于公务用车运行维护费（无公务接待费及因公出国境费用）。经费使用规范合理，符合相关财务规定</w:t>
      </w:r>
      <w:r>
        <w:rPr>
          <w:rFonts w:hint="eastAsia" w:ascii="仿宋" w:hAnsi="仿宋" w:eastAsia="仿宋"/>
          <w:color w:val="000000" w:themeColor="text1"/>
          <w:sz w:val="32"/>
          <w:szCs w:val="32"/>
          <w:highlight w:val="none"/>
          <w:lang w:eastAsia="zh-CN"/>
          <w14:textFill>
            <w14:solidFill>
              <w14:schemeClr w14:val="tx1"/>
            </w14:solidFill>
          </w14:textFill>
        </w:rPr>
        <w:t>。</w:t>
      </w:r>
    </w:p>
    <w:p w14:paraId="75C1F54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我院始终秉持‘制度先行、规范运作’的原则，严守财经纪律：一是严格依规执行，资金支出完全符合国家财经法规及专项资金管理办法；二是严控预算用途，严格按照部门批复预算专款专用，杜绝擅自调整；三是严抓流程管控，确保拨付程序完整、审批手续齐全。经自查，我院无截留、挤占、挪用及虚列支出等任何违规行为。通过科学管理与全程监督，资金使用效益显著提升，切实将财政资金转化为推动医疗服务质量升级的强大动力。</w:t>
      </w:r>
    </w:p>
    <w:p w14:paraId="214BB9EC">
      <w:pPr>
        <w:pStyle w:val="15"/>
        <w:numPr>
          <w:ilvl w:val="0"/>
          <w:numId w:val="12"/>
        </w:numPr>
        <w:spacing w:line="570" w:lineRule="exact"/>
        <w:ind w:firstLine="640"/>
        <w:rPr>
          <w:rFonts w:hint="default" w:ascii="Times New Roman" w:hAnsi="Times New Roman" w:eastAsia="黑体"/>
          <w:sz w:val="32"/>
          <w:szCs w:val="32"/>
          <w:lang w:val="en-US" w:eastAsia="zh-CN"/>
        </w:rPr>
      </w:pPr>
      <w:r>
        <w:rPr>
          <w:rFonts w:ascii="Times New Roman" w:hAnsi="Times New Roman" w:eastAsia="黑体"/>
          <w:sz w:val="32"/>
          <w:szCs w:val="32"/>
        </w:rPr>
        <w:t>存在的问题及原因分析</w:t>
      </w:r>
    </w:p>
    <w:p w14:paraId="423E8A88">
      <w:pPr>
        <w:keepNext w:val="0"/>
        <w:keepLines w:val="0"/>
        <w:pageBreakBefore w:val="0"/>
        <w:widowControl w:val="0"/>
        <w:kinsoku/>
        <w:wordWrap/>
        <w:overflowPunct/>
        <w:topLinePunct w:val="0"/>
        <w:autoSpaceDE/>
        <w:autoSpaceDN/>
        <w:bidi w:val="0"/>
        <w:adjustRightInd w:val="0"/>
        <w:snapToGrid/>
        <w:spacing w:line="57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尽管我院在财务管理和医疗服务上取得了一定成效，但受行业特殊性影响，仍面临严峻的历史欠费难题：由于精神疾病患者多需长期住院，且普遍来自低收入或困难家庭，即便有医保覆盖，患者自付的医疗费及伙食费仍难以足额缴纳。据统计，2020年至2025年累计欠费已达744.25万元。因患者家庭无力偿还，欠费追缴工作举步维艰。巨额欠费导致医院资金链持续紧张，产生了连锁负面效应：一、硬件滞后：基础建设无法推进，医疗设备更新停滞，影响诊疗水平提升。二、人才流失风险：医务人员绩效收入受到直接冲击，队伍稳定性面临挑战。三、供给能力不足：资金短缺限制了服务扩容，难以完全满足社会日益增长的精神卫生服务需求。</w:t>
      </w:r>
    </w:p>
    <w:p w14:paraId="4C88419A">
      <w:pPr>
        <w:keepNext w:val="0"/>
        <w:keepLines w:val="0"/>
        <w:pageBreakBefore w:val="0"/>
        <w:widowControl w:val="0"/>
        <w:kinsoku/>
        <w:wordWrap/>
        <w:overflowPunct/>
        <w:topLinePunct w:val="0"/>
        <w:autoSpaceDE/>
        <w:autoSpaceDN/>
        <w:bidi w:val="0"/>
        <w:adjustRightInd w:val="0"/>
        <w:snapToGrid/>
        <w:spacing w:line="570" w:lineRule="exact"/>
        <w:ind w:firstLine="640" w:firstLineChars="200"/>
        <w:textAlignment w:val="auto"/>
        <w:rPr>
          <w:rFonts w:eastAsia="黑体"/>
          <w:sz w:val="32"/>
          <w:szCs w:val="32"/>
        </w:rPr>
      </w:pPr>
      <w:r>
        <w:rPr>
          <w:rFonts w:hint="eastAsia" w:eastAsia="黑体"/>
          <w:sz w:val="32"/>
          <w:szCs w:val="32"/>
          <w:lang w:eastAsia="zh-CN"/>
        </w:rPr>
        <w:t>八、</w:t>
      </w:r>
      <w:r>
        <w:rPr>
          <w:rFonts w:eastAsia="黑体"/>
          <w:sz w:val="32"/>
          <w:szCs w:val="32"/>
        </w:rPr>
        <w:t>下一步改进措施</w:t>
      </w:r>
    </w:p>
    <w:p w14:paraId="6FFF2707">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针对上述问题，我院将坚持“内外兼修”，采取以下措施：优化收费流程：建立欠费预警机制，加强与患者监护人的沟通协商，探索分期支付等灵活缴费方式。完善救助衔接：主动对接民政、残联等部门，协助符合条件的患者申请临时救助、低保及慈善基金，构建多层次救助体系。落实监护责任：联合街道、社区及公安部门，督促监护人履行赡养和缴费义务，必要时通过法律途径维护医院合法权益。进一步严控非必要性支出，提高资金使用效率，优先保障临床一线和关键设备维护。同时，恳请上级部门给予政策支持与专项资金方面给予帮扶，助力我院实现医疗服务可持续发展，更好地满足精神疾病患者的医疗需求。</w:t>
      </w:r>
    </w:p>
    <w:p w14:paraId="142CA4D8">
      <w:pPr>
        <w:numPr>
          <w:ilvl w:val="0"/>
          <w:numId w:val="13"/>
        </w:numPr>
        <w:spacing w:line="570" w:lineRule="exact"/>
        <w:ind w:firstLine="640" w:firstLineChars="200"/>
        <w:rPr>
          <w:rFonts w:eastAsia="黑体"/>
          <w:sz w:val="32"/>
          <w:szCs w:val="32"/>
        </w:rPr>
      </w:pPr>
      <w:r>
        <w:rPr>
          <w:rFonts w:eastAsia="黑体"/>
          <w:sz w:val="32"/>
          <w:szCs w:val="32"/>
        </w:rPr>
        <w:t>部门整体支出绩效自评结果拟应用和公开情况</w:t>
      </w:r>
    </w:p>
    <w:p w14:paraId="00AB20AE">
      <w:pPr>
        <w:numPr>
          <w:ilvl w:val="0"/>
          <w:numId w:val="0"/>
        </w:numPr>
        <w:spacing w:line="570" w:lineRule="exact"/>
        <w:ind w:firstLine="640" w:firstLineChars="200"/>
        <w:rPr>
          <w:rFonts w:eastAsia="黑体"/>
          <w:sz w:val="32"/>
          <w:szCs w:val="32"/>
        </w:rPr>
      </w:pPr>
      <w:r>
        <w:rPr>
          <w:rFonts w:hint="eastAsia" w:ascii="仿宋" w:hAnsi="仿宋" w:eastAsia="仿宋"/>
          <w:color w:val="000000" w:themeColor="text1"/>
          <w:sz w:val="32"/>
          <w:szCs w:val="32"/>
          <w14:textFill>
            <w14:solidFill>
              <w14:schemeClr w14:val="tx1"/>
            </w14:solidFill>
          </w14:textFill>
        </w:rPr>
        <w:t>绩效自评资料</w:t>
      </w:r>
      <w:r>
        <w:rPr>
          <w:rFonts w:hint="eastAsia" w:ascii="仿宋" w:hAnsi="仿宋" w:eastAsia="仿宋"/>
          <w:color w:val="000000" w:themeColor="text1"/>
          <w:sz w:val="32"/>
          <w:szCs w:val="32"/>
          <w:lang w:eastAsia="zh-CN"/>
          <w14:textFill>
            <w14:solidFill>
              <w14:schemeClr w14:val="tx1"/>
            </w14:solidFill>
          </w14:textFill>
        </w:rPr>
        <w:t>与</w:t>
      </w:r>
      <w:r>
        <w:rPr>
          <w:rFonts w:hint="eastAsia" w:ascii="仿宋" w:hAnsi="仿宋" w:eastAsia="仿宋"/>
          <w:color w:val="000000" w:themeColor="text1"/>
          <w:sz w:val="32"/>
          <w:szCs w:val="32"/>
          <w:lang w:val="en-US" w:eastAsia="zh-CN"/>
          <w14:textFill>
            <w14:solidFill>
              <w14:schemeClr w14:val="tx1"/>
            </w14:solidFill>
          </w14:textFill>
        </w:rPr>
        <w:t>2025年度部门决算情况同步</w:t>
      </w:r>
      <w:r>
        <w:rPr>
          <w:rFonts w:hint="eastAsia" w:ascii="仿宋" w:hAnsi="仿宋" w:eastAsia="仿宋"/>
          <w:color w:val="000000" w:themeColor="text1"/>
          <w:sz w:val="32"/>
          <w:szCs w:val="32"/>
          <w14:textFill>
            <w14:solidFill>
              <w14:schemeClr w14:val="tx1"/>
            </w14:solidFill>
          </w14:textFill>
        </w:rPr>
        <w:t>移交</w:t>
      </w:r>
      <w:r>
        <w:rPr>
          <w:rFonts w:hint="eastAsia" w:ascii="仿宋" w:hAnsi="仿宋" w:eastAsia="仿宋"/>
          <w:color w:val="000000" w:themeColor="text1"/>
          <w:sz w:val="32"/>
          <w:szCs w:val="32"/>
          <w:lang w:eastAsia="zh-CN"/>
          <w14:textFill>
            <w14:solidFill>
              <w14:schemeClr w14:val="tx1"/>
            </w14:solidFill>
          </w14:textFill>
        </w:rPr>
        <w:t>我院</w:t>
      </w:r>
      <w:r>
        <w:rPr>
          <w:rFonts w:hint="eastAsia" w:ascii="仿宋" w:hAnsi="仿宋" w:eastAsia="仿宋"/>
          <w:color w:val="000000" w:themeColor="text1"/>
          <w:sz w:val="32"/>
          <w:szCs w:val="32"/>
          <w14:textFill>
            <w14:solidFill>
              <w14:schemeClr w14:val="tx1"/>
            </w14:solidFill>
          </w14:textFill>
        </w:rPr>
        <w:t>门户网站进行公开。</w:t>
      </w:r>
    </w:p>
    <w:p w14:paraId="355C4412">
      <w:pPr>
        <w:numPr>
          <w:ilvl w:val="0"/>
          <w:numId w:val="13"/>
        </w:numPr>
        <w:spacing w:line="570" w:lineRule="exact"/>
        <w:ind w:left="0" w:leftChars="0" w:firstLine="640" w:firstLineChars="200"/>
        <w:rPr>
          <w:rFonts w:eastAsia="黑体"/>
          <w:sz w:val="32"/>
          <w:szCs w:val="32"/>
        </w:rPr>
      </w:pPr>
      <w:r>
        <w:rPr>
          <w:rFonts w:eastAsia="黑体"/>
          <w:sz w:val="32"/>
          <w:szCs w:val="32"/>
        </w:rPr>
        <w:t>其他需要说明的情况</w:t>
      </w:r>
    </w:p>
    <w:p w14:paraId="4B3E9746">
      <w:pPr>
        <w:numPr>
          <w:ilvl w:val="0"/>
          <w:numId w:val="0"/>
        </w:numPr>
        <w:spacing w:line="570" w:lineRule="exact"/>
        <w:ind w:left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无</w:t>
      </w:r>
    </w:p>
    <w:p w14:paraId="1EE67DED">
      <w:pPr>
        <w:keepNext w:val="0"/>
        <w:keepLines w:val="0"/>
        <w:pageBreakBefore w:val="0"/>
        <w:widowControl w:val="0"/>
        <w:kinsoku/>
        <w:wordWrap/>
        <w:overflowPunct/>
        <w:topLinePunct w:val="0"/>
        <w:autoSpaceDE/>
        <w:autoSpaceDN/>
        <w:bidi w:val="0"/>
        <w:adjustRightInd/>
        <w:snapToGrid/>
        <w:spacing w:line="600" w:lineRule="exact"/>
        <w:ind w:firstLine="5440" w:firstLineChars="1700"/>
        <w:jc w:val="both"/>
        <w:textAlignment w:val="auto"/>
        <w:rPr>
          <w:rFonts w:ascii="Times New Roman" w:hAnsi="Times New Roman" w:cs="Times New Roman"/>
          <w:color w:val="000000"/>
          <w:kern w:val="0"/>
          <w:sz w:val="32"/>
          <w:szCs w:val="32"/>
        </w:rPr>
      </w:pPr>
    </w:p>
    <w:sectPr>
      <w:pgSz w:w="11906" w:h="16838"/>
      <w:pgMar w:top="1417" w:right="1588" w:bottom="1417" w:left="1588" w:header="851" w:footer="992" w:gutter="0"/>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56B41">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5598D7">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35598D7">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349A5">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D47F87">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6D47F87">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F4E24">
    <w:pPr>
      <w:pStyle w:val="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3819EF">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53819EF">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8977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A5FE74">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7A5FE74">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8A787">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E05AEB"/>
    <w:multiLevelType w:val="singleLevel"/>
    <w:tmpl w:val="81E05AEB"/>
    <w:lvl w:ilvl="0" w:tentative="0">
      <w:start w:val="1"/>
      <w:numFmt w:val="decimal"/>
      <w:suff w:val="space"/>
      <w:lvlText w:val="%1."/>
      <w:lvlJc w:val="left"/>
      <w:pPr>
        <w:ind w:left="0" w:firstLine="587"/>
      </w:pPr>
    </w:lvl>
  </w:abstractNum>
  <w:abstractNum w:abstractNumId="1">
    <w:nsid w:val="9FB46BC5"/>
    <w:multiLevelType w:val="singleLevel"/>
    <w:tmpl w:val="9FB46BC5"/>
    <w:lvl w:ilvl="0" w:tentative="0">
      <w:start w:val="1"/>
      <w:numFmt w:val="decimal"/>
      <w:suff w:val="space"/>
      <w:lvlText w:val="%1."/>
      <w:lvlJc w:val="left"/>
      <w:pPr>
        <w:ind w:left="0" w:firstLine="692"/>
      </w:pPr>
    </w:lvl>
  </w:abstractNum>
  <w:abstractNum w:abstractNumId="2">
    <w:nsid w:val="AAA260F4"/>
    <w:multiLevelType w:val="singleLevel"/>
    <w:tmpl w:val="AAA260F4"/>
    <w:lvl w:ilvl="0" w:tentative="0">
      <w:start w:val="1"/>
      <w:numFmt w:val="chineseCounting"/>
      <w:suff w:val="nothing"/>
      <w:lvlText w:val="（%1）"/>
      <w:lvlJc w:val="left"/>
      <w:rPr>
        <w:rFonts w:hint="eastAsia" w:ascii="仿宋" w:hAnsi="仿宋" w:eastAsia="仿宋" w:cs="仿宋"/>
        <w:sz w:val="32"/>
        <w:szCs w:val="32"/>
      </w:rPr>
    </w:lvl>
  </w:abstractNum>
  <w:abstractNum w:abstractNumId="3">
    <w:nsid w:val="B2D644B1"/>
    <w:multiLevelType w:val="singleLevel"/>
    <w:tmpl w:val="B2D644B1"/>
    <w:lvl w:ilvl="0" w:tentative="0">
      <w:start w:val="9"/>
      <w:numFmt w:val="chineseCounting"/>
      <w:suff w:val="nothing"/>
      <w:lvlText w:val="%1、"/>
      <w:lvlJc w:val="left"/>
      <w:rPr>
        <w:rFonts w:hint="eastAsia"/>
      </w:rPr>
    </w:lvl>
  </w:abstractNum>
  <w:abstractNum w:abstractNumId="4">
    <w:nsid w:val="B7A615A5"/>
    <w:multiLevelType w:val="singleLevel"/>
    <w:tmpl w:val="B7A615A5"/>
    <w:lvl w:ilvl="0" w:tentative="0">
      <w:start w:val="5"/>
      <w:numFmt w:val="chineseCounting"/>
      <w:suff w:val="space"/>
      <w:lvlText w:val="第%1部分"/>
      <w:lvlJc w:val="left"/>
      <w:rPr>
        <w:rFonts w:hint="eastAsia"/>
      </w:rPr>
    </w:lvl>
  </w:abstractNum>
  <w:abstractNum w:abstractNumId="5">
    <w:nsid w:val="BDC5847C"/>
    <w:multiLevelType w:val="singleLevel"/>
    <w:tmpl w:val="BDC5847C"/>
    <w:lvl w:ilvl="0" w:tentative="0">
      <w:start w:val="7"/>
      <w:numFmt w:val="chineseCounting"/>
      <w:suff w:val="nothing"/>
      <w:lvlText w:val="%1、"/>
      <w:lvlJc w:val="left"/>
      <w:rPr>
        <w:rFonts w:hint="eastAsia"/>
      </w:rPr>
    </w:lvl>
  </w:abstractNum>
  <w:abstractNum w:abstractNumId="6">
    <w:nsid w:val="C3162D90"/>
    <w:multiLevelType w:val="singleLevel"/>
    <w:tmpl w:val="C3162D90"/>
    <w:lvl w:ilvl="0" w:tentative="0">
      <w:start w:val="3"/>
      <w:numFmt w:val="chineseCounting"/>
      <w:suff w:val="nothing"/>
      <w:lvlText w:val="（%1）"/>
      <w:lvlJc w:val="left"/>
      <w:rPr>
        <w:rFonts w:hint="eastAsia"/>
      </w:rPr>
    </w:lvl>
  </w:abstractNum>
  <w:abstractNum w:abstractNumId="7">
    <w:nsid w:val="D9E3DA24"/>
    <w:multiLevelType w:val="singleLevel"/>
    <w:tmpl w:val="D9E3DA24"/>
    <w:lvl w:ilvl="0" w:tentative="0">
      <w:start w:val="1"/>
      <w:numFmt w:val="chineseCounting"/>
      <w:suff w:val="nothing"/>
      <w:lvlText w:val="%1、"/>
      <w:lvlJc w:val="left"/>
      <w:rPr>
        <w:rFonts w:hint="eastAsia"/>
      </w:rPr>
    </w:lvl>
  </w:abstractNum>
  <w:abstractNum w:abstractNumId="8">
    <w:nsid w:val="E19C33CC"/>
    <w:multiLevelType w:val="singleLevel"/>
    <w:tmpl w:val="E19C33CC"/>
    <w:lvl w:ilvl="0" w:tentative="0">
      <w:start w:val="2"/>
      <w:numFmt w:val="chineseCounting"/>
      <w:suff w:val="nothing"/>
      <w:lvlText w:val="（%1）"/>
      <w:lvlJc w:val="left"/>
      <w:rPr>
        <w:rFonts w:hint="eastAsia"/>
      </w:rPr>
    </w:lvl>
  </w:abstractNum>
  <w:abstractNum w:abstractNumId="9">
    <w:nsid w:val="F3C1B014"/>
    <w:multiLevelType w:val="singleLevel"/>
    <w:tmpl w:val="F3C1B014"/>
    <w:lvl w:ilvl="0" w:tentative="0">
      <w:start w:val="3"/>
      <w:numFmt w:val="decimal"/>
      <w:suff w:val="nothing"/>
      <w:lvlText w:val="%1、"/>
      <w:lvlJc w:val="left"/>
    </w:lvl>
  </w:abstractNum>
  <w:abstractNum w:abstractNumId="10">
    <w:nsid w:val="2165F16C"/>
    <w:multiLevelType w:val="singleLevel"/>
    <w:tmpl w:val="2165F16C"/>
    <w:lvl w:ilvl="0" w:tentative="0">
      <w:start w:val="1"/>
      <w:numFmt w:val="decimal"/>
      <w:suff w:val="space"/>
      <w:lvlText w:val="%1."/>
      <w:lvlJc w:val="left"/>
      <w:pPr>
        <w:ind w:left="0" w:leftChars="0" w:firstLine="689" w:firstLineChars="0"/>
      </w:pPr>
      <w:rPr>
        <w:rFonts w:hint="default" w:ascii="仿宋" w:hAnsi="仿宋" w:eastAsia="仿宋" w:cs="仿宋"/>
        <w:sz w:val="32"/>
        <w:szCs w:val="32"/>
      </w:rPr>
    </w:lvl>
  </w:abstractNum>
  <w:abstractNum w:abstractNumId="11">
    <w:nsid w:val="7913E823"/>
    <w:multiLevelType w:val="singleLevel"/>
    <w:tmpl w:val="7913E823"/>
    <w:lvl w:ilvl="0" w:tentative="0">
      <w:start w:val="4"/>
      <w:numFmt w:val="chineseCounting"/>
      <w:suff w:val="space"/>
      <w:lvlText w:val="第%1部分"/>
      <w:lvlJc w:val="left"/>
      <w:rPr>
        <w:rFonts w:hint="eastAsia"/>
      </w:rPr>
    </w:lvl>
  </w:abstractNum>
  <w:abstractNum w:abstractNumId="12">
    <w:nsid w:val="7A1AFA79"/>
    <w:multiLevelType w:val="singleLevel"/>
    <w:tmpl w:val="7A1AFA79"/>
    <w:lvl w:ilvl="0" w:tentative="0">
      <w:start w:val="2"/>
      <w:numFmt w:val="chineseCounting"/>
      <w:suff w:val="nothing"/>
      <w:lvlText w:val="%1、"/>
      <w:lvlJc w:val="left"/>
      <w:rPr>
        <w:rFonts w:hint="eastAsia"/>
      </w:rPr>
    </w:lvl>
  </w:abstractNum>
  <w:num w:numId="1">
    <w:abstractNumId w:val="0"/>
  </w:num>
  <w:num w:numId="2">
    <w:abstractNumId w:val="12"/>
  </w:num>
  <w:num w:numId="3">
    <w:abstractNumId w:val="10"/>
  </w:num>
  <w:num w:numId="4">
    <w:abstractNumId w:val="8"/>
  </w:num>
  <w:num w:numId="5">
    <w:abstractNumId w:val="9"/>
  </w:num>
  <w:num w:numId="6">
    <w:abstractNumId w:val="11"/>
  </w:num>
  <w:num w:numId="7">
    <w:abstractNumId w:val="7"/>
  </w:num>
  <w:num w:numId="8">
    <w:abstractNumId w:val="4"/>
  </w:num>
  <w:num w:numId="9">
    <w:abstractNumId w:val="6"/>
  </w:num>
  <w:num w:numId="10">
    <w:abstractNumId w:val="2"/>
  </w:num>
  <w:num w:numId="11">
    <w:abstractNumId w:val="1"/>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1FF9"/>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37BFD"/>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9432B"/>
    <w:rsid w:val="00FB462F"/>
    <w:rsid w:val="00FE16FA"/>
    <w:rsid w:val="00FE328A"/>
    <w:rsid w:val="00FE6269"/>
    <w:rsid w:val="00FF5CD6"/>
    <w:rsid w:val="024826A9"/>
    <w:rsid w:val="02CC4935"/>
    <w:rsid w:val="02E90863"/>
    <w:rsid w:val="039B5D11"/>
    <w:rsid w:val="06195388"/>
    <w:rsid w:val="0777361A"/>
    <w:rsid w:val="07DB478B"/>
    <w:rsid w:val="09C02534"/>
    <w:rsid w:val="0ACC42CD"/>
    <w:rsid w:val="0FAF7619"/>
    <w:rsid w:val="101822F4"/>
    <w:rsid w:val="11CD10A4"/>
    <w:rsid w:val="150849AC"/>
    <w:rsid w:val="16082D4F"/>
    <w:rsid w:val="16526560"/>
    <w:rsid w:val="167F4E7B"/>
    <w:rsid w:val="17F32E73"/>
    <w:rsid w:val="1A116732"/>
    <w:rsid w:val="1B612DA1"/>
    <w:rsid w:val="1BCD0437"/>
    <w:rsid w:val="1C5571CF"/>
    <w:rsid w:val="1CC62A8C"/>
    <w:rsid w:val="1D97DEFF"/>
    <w:rsid w:val="1DBD76E7"/>
    <w:rsid w:val="1DD012D7"/>
    <w:rsid w:val="1DFF72E5"/>
    <w:rsid w:val="1EFC6F07"/>
    <w:rsid w:val="1FB34AD9"/>
    <w:rsid w:val="21035A46"/>
    <w:rsid w:val="24A46A6E"/>
    <w:rsid w:val="26D70005"/>
    <w:rsid w:val="280478D6"/>
    <w:rsid w:val="2A4D7FBD"/>
    <w:rsid w:val="2AD30592"/>
    <w:rsid w:val="2AEC22D9"/>
    <w:rsid w:val="2BEA0B91"/>
    <w:rsid w:val="2D8A7365"/>
    <w:rsid w:val="2DEC0BF0"/>
    <w:rsid w:val="2E9749FB"/>
    <w:rsid w:val="2EC51ECD"/>
    <w:rsid w:val="2F5356EF"/>
    <w:rsid w:val="2FB7522E"/>
    <w:rsid w:val="2FDF85B8"/>
    <w:rsid w:val="2FFFEE04"/>
    <w:rsid w:val="307C25A3"/>
    <w:rsid w:val="3098505F"/>
    <w:rsid w:val="321619C9"/>
    <w:rsid w:val="33C41FF3"/>
    <w:rsid w:val="33C56012"/>
    <w:rsid w:val="34711C66"/>
    <w:rsid w:val="34B561E0"/>
    <w:rsid w:val="34DF85B0"/>
    <w:rsid w:val="36910587"/>
    <w:rsid w:val="38F207CE"/>
    <w:rsid w:val="3AC2699C"/>
    <w:rsid w:val="3B783AC3"/>
    <w:rsid w:val="3B8F36BC"/>
    <w:rsid w:val="3C142E47"/>
    <w:rsid w:val="3E0E4BB3"/>
    <w:rsid w:val="3F81628A"/>
    <w:rsid w:val="400F34F7"/>
    <w:rsid w:val="41B5009B"/>
    <w:rsid w:val="42490A92"/>
    <w:rsid w:val="43E3475B"/>
    <w:rsid w:val="487802DD"/>
    <w:rsid w:val="491FF225"/>
    <w:rsid w:val="49DB1DED"/>
    <w:rsid w:val="4B942074"/>
    <w:rsid w:val="4C5E6DBA"/>
    <w:rsid w:val="4C6801CB"/>
    <w:rsid w:val="4CA80C58"/>
    <w:rsid w:val="4CAE67C4"/>
    <w:rsid w:val="4CD02C84"/>
    <w:rsid w:val="4FFD214C"/>
    <w:rsid w:val="50654544"/>
    <w:rsid w:val="53397B84"/>
    <w:rsid w:val="551234F9"/>
    <w:rsid w:val="553B68DE"/>
    <w:rsid w:val="5737087F"/>
    <w:rsid w:val="5777D4F5"/>
    <w:rsid w:val="58532B7C"/>
    <w:rsid w:val="59DD8326"/>
    <w:rsid w:val="5B767BC7"/>
    <w:rsid w:val="5B814E97"/>
    <w:rsid w:val="5DEF592A"/>
    <w:rsid w:val="5DFA612D"/>
    <w:rsid w:val="5FC6BB1E"/>
    <w:rsid w:val="5FF720F1"/>
    <w:rsid w:val="601C4AB5"/>
    <w:rsid w:val="612B1454"/>
    <w:rsid w:val="63EB4ECB"/>
    <w:rsid w:val="6731315F"/>
    <w:rsid w:val="67FF5C0B"/>
    <w:rsid w:val="6B9F7B14"/>
    <w:rsid w:val="6CBF78D3"/>
    <w:rsid w:val="6CD81D64"/>
    <w:rsid w:val="6DCF3167"/>
    <w:rsid w:val="6EFC0924"/>
    <w:rsid w:val="6F0E4C8C"/>
    <w:rsid w:val="6FB74722"/>
    <w:rsid w:val="6FEF8B7E"/>
    <w:rsid w:val="71A6591B"/>
    <w:rsid w:val="737D59BA"/>
    <w:rsid w:val="75267B11"/>
    <w:rsid w:val="752B4572"/>
    <w:rsid w:val="75D22835"/>
    <w:rsid w:val="76992564"/>
    <w:rsid w:val="77C03740"/>
    <w:rsid w:val="77C37683"/>
    <w:rsid w:val="788314D1"/>
    <w:rsid w:val="79D19834"/>
    <w:rsid w:val="79FF515B"/>
    <w:rsid w:val="7BC414ED"/>
    <w:rsid w:val="7BDA01D7"/>
    <w:rsid w:val="7BF549BF"/>
    <w:rsid w:val="7C556F2D"/>
    <w:rsid w:val="7E9E1962"/>
    <w:rsid w:val="7E9F11B4"/>
    <w:rsid w:val="7EEB5927"/>
    <w:rsid w:val="7F37EC1E"/>
    <w:rsid w:val="7F7DCD9D"/>
    <w:rsid w:val="7F8823D8"/>
    <w:rsid w:val="7F8E0A36"/>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semiHidden/>
    <w:unhideWhenUsed/>
    <w:qFormat/>
    <w:uiPriority w:val="99"/>
    <w:rPr>
      <w:sz w:val="24"/>
    </w:rPr>
  </w:style>
  <w:style w:type="character" w:styleId="11">
    <w:name w:val="Strong"/>
    <w:basedOn w:val="10"/>
    <w:qFormat/>
    <w:uiPriority w:val="0"/>
    <w:rPr>
      <w:b/>
    </w:rPr>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4"/>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 w:type="paragraph" w:customStyle="1" w:styleId="20">
    <w:name w:val="正文 文本"/>
    <w:basedOn w:val="1"/>
    <w:qFormat/>
    <w:uiPriority w:val="0"/>
    <w:pPr>
      <w:widowControl/>
      <w:spacing w:line="560" w:lineRule="exact"/>
      <w:ind w:left="0" w:right="0" w:firstLine="640"/>
      <w:jc w:val="both"/>
    </w:pPr>
    <w:rPr>
      <w:rFonts w:hint="eastAsia" w:ascii="宋体" w:hAnsi="宋体" w:eastAsia="宋体" w:cs="宋体"/>
      <w:kern w:val="0"/>
      <w:sz w:val="32"/>
      <w:szCs w:val="32"/>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Pages>
  <Words>10333</Words>
  <Characters>12010</Characters>
  <Lines>69</Lines>
  <Paragraphs>19</Paragraphs>
  <TotalTime>2</TotalTime>
  <ScaleCrop>false</ScaleCrop>
  <LinksUpToDate>false</LinksUpToDate>
  <CharactersWithSpaces>13068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WPS_1608215835</cp:lastModifiedBy>
  <cp:lastPrinted>2026-09-29T02:47:00Z</cp:lastPrinted>
  <dcterms:modified xsi:type="dcterms:W3CDTF">2026-09-30T01:13:15Z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eyJoZGlkIjoiM2NhYTIwY2Y5OTI5ZTI0NTMxMGJlZjE2Y2NiNTMyMDciLCJ1c2VySWQiOiIxMTUyODU5NjY0In0=</vt:lpwstr>
  </property>
</Properties>
</file>